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20971"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Rahmenvereinbarung </w:t>
      </w:r>
    </w:p>
    <w:p w14:paraId="51F142B7"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zwischen Kommune und freiem Träger </w:t>
      </w:r>
    </w:p>
    <w:p w14:paraId="2F993A54"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über die Aufbringung der Personal- und Sachkosten </w:t>
      </w:r>
    </w:p>
    <w:p w14:paraId="245F65CF"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der Kindertageseinrichtung </w:t>
      </w:r>
    </w:p>
    <w:p w14:paraId="7AD18000"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gemäß § 17 Absatz 2 </w:t>
      </w:r>
      <w:proofErr w:type="spellStart"/>
      <w:r w:rsidRPr="00502058">
        <w:rPr>
          <w:rFonts w:ascii="Arial" w:hAnsi="Arial" w:cs="Arial"/>
          <w:b/>
          <w:sz w:val="28"/>
          <w:szCs w:val="28"/>
        </w:rPr>
        <w:t>SächsKitaG</w:t>
      </w:r>
      <w:proofErr w:type="spellEnd"/>
    </w:p>
    <w:p w14:paraId="52287CFB" w14:textId="77777777" w:rsidR="006E5AD9" w:rsidRDefault="006E5AD9" w:rsidP="00BB0AA9">
      <w:pPr>
        <w:rPr>
          <w:rFonts w:ascii="Arial" w:hAnsi="Arial" w:cs="Arial"/>
          <w:b/>
          <w:sz w:val="28"/>
          <w:szCs w:val="28"/>
        </w:rPr>
      </w:pPr>
    </w:p>
    <w:p w14:paraId="764F821F" w14:textId="77777777" w:rsidR="006E5AD9" w:rsidRDefault="006E5AD9" w:rsidP="00BB0AA9">
      <w:pPr>
        <w:rPr>
          <w:rFonts w:ascii="Arial" w:hAnsi="Arial" w:cs="Arial"/>
          <w:b/>
          <w:sz w:val="22"/>
          <w:szCs w:val="22"/>
        </w:rPr>
      </w:pPr>
    </w:p>
    <w:p w14:paraId="633FD067" w14:textId="77777777" w:rsidR="00BB0AA9" w:rsidRPr="00502058" w:rsidRDefault="00BB0AA9" w:rsidP="00BB0AA9">
      <w:pPr>
        <w:rPr>
          <w:rFonts w:ascii="Arial" w:hAnsi="Arial" w:cs="Arial"/>
          <w:sz w:val="22"/>
          <w:szCs w:val="22"/>
        </w:rPr>
      </w:pPr>
      <w:r w:rsidRPr="00502058">
        <w:rPr>
          <w:rFonts w:ascii="Arial" w:hAnsi="Arial" w:cs="Arial"/>
          <w:b/>
          <w:sz w:val="22"/>
          <w:szCs w:val="22"/>
        </w:rPr>
        <w:t>Vereinbarung</w:t>
      </w:r>
    </w:p>
    <w:p w14:paraId="222AE40C" w14:textId="77777777" w:rsidR="00BB0AA9" w:rsidRPr="00502058" w:rsidRDefault="00BB0AA9" w:rsidP="00BB0AA9">
      <w:pPr>
        <w:rPr>
          <w:rFonts w:ascii="Arial" w:hAnsi="Arial" w:cs="Arial"/>
          <w:sz w:val="22"/>
          <w:szCs w:val="22"/>
        </w:rPr>
      </w:pPr>
    </w:p>
    <w:p w14:paraId="627B7806" w14:textId="77777777" w:rsidR="00BB0AA9" w:rsidRPr="00502058" w:rsidRDefault="006E5AD9" w:rsidP="00BB0AA9">
      <w:pPr>
        <w:tabs>
          <w:tab w:val="left" w:pos="708"/>
          <w:tab w:val="center" w:pos="4536"/>
          <w:tab w:val="right" w:pos="9072"/>
        </w:tabs>
        <w:rPr>
          <w:rFonts w:ascii="Arial" w:hAnsi="Arial" w:cs="Arial"/>
          <w:sz w:val="22"/>
          <w:szCs w:val="22"/>
        </w:rPr>
      </w:pPr>
      <w:r>
        <w:rPr>
          <w:rFonts w:ascii="Arial" w:hAnsi="Arial" w:cs="Arial"/>
          <w:sz w:val="22"/>
          <w:szCs w:val="22"/>
        </w:rPr>
        <w:t>zwischen der Stadt Großen Kreisstadt Radeberg</w:t>
      </w:r>
    </w:p>
    <w:p w14:paraId="35B86BF3" w14:textId="77777777" w:rsidR="00BB0AA9" w:rsidRPr="00502058" w:rsidRDefault="00BB0AA9" w:rsidP="00BB0AA9">
      <w:pPr>
        <w:rPr>
          <w:rFonts w:ascii="Arial" w:hAnsi="Arial" w:cs="Arial"/>
          <w:sz w:val="22"/>
          <w:szCs w:val="22"/>
        </w:rPr>
      </w:pPr>
      <w:r w:rsidRPr="00502058">
        <w:rPr>
          <w:rFonts w:ascii="Arial" w:hAnsi="Arial" w:cs="Arial"/>
          <w:sz w:val="22"/>
          <w:szCs w:val="22"/>
        </w:rPr>
        <w:t>(im Folgenden Kommune)</w:t>
      </w:r>
    </w:p>
    <w:p w14:paraId="7F122716" w14:textId="77777777" w:rsidR="00BB0AA9" w:rsidRPr="00502058" w:rsidRDefault="00BB0AA9" w:rsidP="00BB0AA9">
      <w:pPr>
        <w:rPr>
          <w:rFonts w:ascii="Arial" w:hAnsi="Arial" w:cs="Arial"/>
          <w:sz w:val="22"/>
          <w:szCs w:val="22"/>
        </w:rPr>
      </w:pPr>
      <w:r w:rsidRPr="00502058">
        <w:rPr>
          <w:rFonts w:ascii="Arial" w:hAnsi="Arial" w:cs="Arial"/>
          <w:sz w:val="22"/>
          <w:szCs w:val="22"/>
        </w:rPr>
        <w:t>vertreten durch den</w:t>
      </w:r>
    </w:p>
    <w:p w14:paraId="767260B7" w14:textId="77777777" w:rsidR="006E5AD9" w:rsidRDefault="006E5AD9" w:rsidP="00BB0AA9">
      <w:pPr>
        <w:rPr>
          <w:rFonts w:ascii="Arial" w:hAnsi="Arial" w:cs="Arial"/>
          <w:sz w:val="22"/>
          <w:szCs w:val="22"/>
        </w:rPr>
      </w:pPr>
      <w:r>
        <w:rPr>
          <w:rFonts w:ascii="Arial" w:hAnsi="Arial" w:cs="Arial"/>
          <w:sz w:val="22"/>
          <w:szCs w:val="22"/>
        </w:rPr>
        <w:t xml:space="preserve">Oberbürgermeister </w:t>
      </w:r>
    </w:p>
    <w:p w14:paraId="1CF531B6" w14:textId="77777777" w:rsidR="00BB0AA9" w:rsidRPr="00502058" w:rsidRDefault="006E5AD9" w:rsidP="00BB0AA9">
      <w:pPr>
        <w:rPr>
          <w:rFonts w:ascii="Arial" w:hAnsi="Arial" w:cs="Arial"/>
          <w:sz w:val="22"/>
          <w:szCs w:val="22"/>
        </w:rPr>
      </w:pPr>
      <w:r>
        <w:rPr>
          <w:rFonts w:ascii="Arial" w:hAnsi="Arial" w:cs="Arial"/>
          <w:sz w:val="22"/>
          <w:szCs w:val="22"/>
        </w:rPr>
        <w:t>Herr Frank Höhme</w:t>
      </w:r>
    </w:p>
    <w:p w14:paraId="0580D5E2" w14:textId="77777777" w:rsidR="00BB0AA9" w:rsidRPr="00502058" w:rsidRDefault="00BB0AA9" w:rsidP="00BB0AA9">
      <w:pPr>
        <w:rPr>
          <w:rFonts w:ascii="Arial" w:hAnsi="Arial" w:cs="Arial"/>
          <w:sz w:val="22"/>
          <w:szCs w:val="22"/>
        </w:rPr>
      </w:pPr>
    </w:p>
    <w:p w14:paraId="3A99EC82" w14:textId="77777777" w:rsidR="00BB0AA9" w:rsidRPr="00502058" w:rsidRDefault="00BB0AA9" w:rsidP="00BB0AA9">
      <w:pPr>
        <w:rPr>
          <w:rFonts w:ascii="Arial" w:hAnsi="Arial" w:cs="Arial"/>
          <w:sz w:val="22"/>
          <w:szCs w:val="22"/>
        </w:rPr>
      </w:pPr>
      <w:r w:rsidRPr="00502058">
        <w:rPr>
          <w:rFonts w:ascii="Arial" w:hAnsi="Arial" w:cs="Arial"/>
          <w:sz w:val="22"/>
          <w:szCs w:val="22"/>
        </w:rPr>
        <w:t>und</w:t>
      </w:r>
    </w:p>
    <w:p w14:paraId="3E1313EA" w14:textId="77777777" w:rsidR="00BB0AA9" w:rsidRPr="00255229" w:rsidRDefault="00BB0AA9" w:rsidP="00BB0AA9">
      <w:pPr>
        <w:rPr>
          <w:rFonts w:ascii="Arial" w:hAnsi="Arial" w:cs="Arial"/>
          <w:strike/>
          <w:sz w:val="22"/>
          <w:szCs w:val="22"/>
        </w:rPr>
      </w:pPr>
    </w:p>
    <w:p w14:paraId="7CEFC5EE" w14:textId="77777777" w:rsidR="00BB0AA9" w:rsidRPr="00255229" w:rsidRDefault="00EF234C" w:rsidP="00BB0AA9">
      <w:pPr>
        <w:rPr>
          <w:rFonts w:ascii="Arial" w:hAnsi="Arial" w:cs="Arial"/>
          <w:sz w:val="22"/>
          <w:szCs w:val="22"/>
        </w:rPr>
      </w:pPr>
      <w:r>
        <w:rPr>
          <w:rFonts w:ascii="Arial" w:hAnsi="Arial" w:cs="Arial"/>
          <w:sz w:val="22"/>
          <w:szCs w:val="22"/>
        </w:rPr>
        <w:t>…</w:t>
      </w:r>
    </w:p>
    <w:p w14:paraId="15893812" w14:textId="77777777" w:rsidR="00BB0AA9" w:rsidRPr="00865894" w:rsidRDefault="00BB0AA9" w:rsidP="00BB0AA9">
      <w:pPr>
        <w:rPr>
          <w:rFonts w:ascii="Arial" w:hAnsi="Arial" w:cs="Arial"/>
          <w:sz w:val="22"/>
          <w:szCs w:val="22"/>
        </w:rPr>
      </w:pPr>
      <w:r w:rsidRPr="00865894">
        <w:rPr>
          <w:rFonts w:ascii="Arial" w:hAnsi="Arial" w:cs="Arial"/>
          <w:sz w:val="22"/>
          <w:szCs w:val="22"/>
        </w:rPr>
        <w:t>(im Folgenden Träger)</w:t>
      </w:r>
    </w:p>
    <w:p w14:paraId="4C38C0B6" w14:textId="77777777" w:rsidR="00BB0AA9" w:rsidRDefault="00BB0AA9" w:rsidP="00BB0AA9">
      <w:pPr>
        <w:rPr>
          <w:rFonts w:ascii="Arial" w:hAnsi="Arial" w:cs="Arial"/>
          <w:sz w:val="22"/>
          <w:szCs w:val="22"/>
        </w:rPr>
      </w:pPr>
      <w:r w:rsidRPr="00865894">
        <w:rPr>
          <w:rFonts w:ascii="Arial" w:hAnsi="Arial" w:cs="Arial"/>
          <w:sz w:val="22"/>
          <w:szCs w:val="22"/>
        </w:rPr>
        <w:t>vertreten durch</w:t>
      </w:r>
    </w:p>
    <w:p w14:paraId="3845EC78" w14:textId="77777777" w:rsidR="00EF234C" w:rsidRPr="00502058" w:rsidRDefault="00EF234C" w:rsidP="00BB0AA9">
      <w:pPr>
        <w:rPr>
          <w:rFonts w:ascii="Arial" w:hAnsi="Arial" w:cs="Arial"/>
          <w:sz w:val="22"/>
          <w:szCs w:val="22"/>
        </w:rPr>
      </w:pPr>
      <w:r>
        <w:rPr>
          <w:rFonts w:ascii="Arial" w:hAnsi="Arial" w:cs="Arial"/>
          <w:sz w:val="22"/>
          <w:szCs w:val="22"/>
        </w:rPr>
        <w:t>…</w:t>
      </w:r>
    </w:p>
    <w:p w14:paraId="6D8D9613" w14:textId="77777777" w:rsidR="00BB0AA9" w:rsidRDefault="00BB0AA9" w:rsidP="00BB0AA9">
      <w:pPr>
        <w:rPr>
          <w:rFonts w:ascii="Arial" w:hAnsi="Arial" w:cs="Arial"/>
          <w:sz w:val="22"/>
          <w:szCs w:val="22"/>
        </w:rPr>
      </w:pPr>
    </w:p>
    <w:p w14:paraId="6BC358FA" w14:textId="77777777" w:rsidR="00EF234C" w:rsidRPr="00502058" w:rsidRDefault="00EF234C" w:rsidP="00BB0AA9">
      <w:pPr>
        <w:rPr>
          <w:rFonts w:ascii="Arial" w:hAnsi="Arial" w:cs="Arial"/>
          <w:sz w:val="22"/>
          <w:szCs w:val="22"/>
        </w:rPr>
      </w:pPr>
    </w:p>
    <w:p w14:paraId="4039553F" w14:textId="23F2F947" w:rsidR="00BB0AA9" w:rsidRPr="00502058" w:rsidRDefault="00BB0AA9" w:rsidP="00EF234C">
      <w:pPr>
        <w:jc w:val="both"/>
        <w:rPr>
          <w:rFonts w:ascii="Arial" w:hAnsi="Arial" w:cs="Arial"/>
          <w:sz w:val="22"/>
          <w:szCs w:val="22"/>
        </w:rPr>
      </w:pPr>
      <w:r w:rsidRPr="00502058">
        <w:rPr>
          <w:rFonts w:ascii="Arial" w:hAnsi="Arial" w:cs="Arial"/>
          <w:sz w:val="22"/>
          <w:szCs w:val="22"/>
        </w:rPr>
        <w:t xml:space="preserve">wird folgende </w:t>
      </w:r>
      <w:r w:rsidRPr="00EF234C">
        <w:rPr>
          <w:rFonts w:ascii="Arial" w:hAnsi="Arial" w:cs="Arial"/>
          <w:sz w:val="22"/>
          <w:szCs w:val="22"/>
        </w:rPr>
        <w:t xml:space="preserve">Vereinbarung über den Betrieb und die Finanzierung der </w:t>
      </w:r>
      <w:r w:rsidR="007106D5" w:rsidRPr="00EF234C">
        <w:rPr>
          <w:rFonts w:ascii="Arial" w:hAnsi="Arial" w:cs="Arial"/>
          <w:sz w:val="22"/>
          <w:szCs w:val="22"/>
        </w:rPr>
        <w:t xml:space="preserve">Kindertageseinrichtung </w:t>
      </w:r>
      <w:r w:rsidR="007106D5">
        <w:rPr>
          <w:rFonts w:ascii="Arial" w:hAnsi="Arial" w:cs="Arial"/>
          <w:sz w:val="22"/>
          <w:szCs w:val="22"/>
        </w:rPr>
        <w:t>Liegau-Augustusbad, Rödertalstraße 71a</w:t>
      </w:r>
      <w:r w:rsidR="007106D5" w:rsidRPr="00EF234C">
        <w:rPr>
          <w:rFonts w:ascii="Arial" w:hAnsi="Arial" w:cs="Arial"/>
          <w:sz w:val="22"/>
          <w:szCs w:val="22"/>
        </w:rPr>
        <w:t xml:space="preserve"> in 01454 Radeberg</w:t>
      </w:r>
      <w:r w:rsidR="007106D5">
        <w:rPr>
          <w:rFonts w:ascii="Arial" w:hAnsi="Arial" w:cs="Arial"/>
          <w:sz w:val="22"/>
          <w:szCs w:val="22"/>
        </w:rPr>
        <w:t xml:space="preserve"> OT Liegau-Augustusbad</w:t>
      </w:r>
      <w:r w:rsidR="00865894">
        <w:rPr>
          <w:rFonts w:ascii="Arial" w:hAnsi="Arial" w:cs="Arial"/>
          <w:sz w:val="22"/>
          <w:szCs w:val="22"/>
        </w:rPr>
        <w:t xml:space="preserve"> </w:t>
      </w:r>
      <w:r w:rsidRPr="00502058">
        <w:rPr>
          <w:rFonts w:ascii="Arial" w:hAnsi="Arial" w:cs="Arial"/>
          <w:sz w:val="22"/>
          <w:szCs w:val="22"/>
        </w:rPr>
        <w:t>geschlossen:</w:t>
      </w:r>
    </w:p>
    <w:p w14:paraId="72883769" w14:textId="77777777" w:rsidR="00BB0AA9" w:rsidRDefault="00BB0AA9"/>
    <w:p w14:paraId="3FB5BB02" w14:textId="77777777" w:rsidR="00BB0AA9" w:rsidRDefault="00BB0AA9" w:rsidP="00EF234C">
      <w:pPr>
        <w:jc w:val="center"/>
        <w:rPr>
          <w:rFonts w:ascii="Arial" w:hAnsi="Arial" w:cs="Arial"/>
          <w:b/>
          <w:sz w:val="22"/>
          <w:szCs w:val="22"/>
        </w:rPr>
      </w:pPr>
      <w:r w:rsidRPr="00502058">
        <w:rPr>
          <w:rFonts w:ascii="Arial" w:hAnsi="Arial" w:cs="Arial"/>
          <w:b/>
          <w:sz w:val="22"/>
          <w:szCs w:val="22"/>
        </w:rPr>
        <w:t>Präambel</w:t>
      </w:r>
    </w:p>
    <w:p w14:paraId="39D405AE" w14:textId="77777777" w:rsidR="00EF234C" w:rsidRPr="00502058" w:rsidRDefault="00EF234C" w:rsidP="00EF234C">
      <w:pPr>
        <w:jc w:val="center"/>
        <w:rPr>
          <w:rFonts w:ascii="Arial" w:hAnsi="Arial" w:cs="Arial"/>
          <w:sz w:val="22"/>
          <w:szCs w:val="22"/>
        </w:rPr>
      </w:pPr>
    </w:p>
    <w:p w14:paraId="15EAC8C5" w14:textId="77777777" w:rsidR="00BB0AA9" w:rsidRDefault="00BB0AA9" w:rsidP="00255229">
      <w:pPr>
        <w:jc w:val="both"/>
        <w:rPr>
          <w:rFonts w:ascii="Arial" w:hAnsi="Arial" w:cs="Arial"/>
          <w:sz w:val="22"/>
          <w:szCs w:val="22"/>
        </w:rPr>
      </w:pPr>
      <w:r w:rsidRPr="00502058">
        <w:rPr>
          <w:rFonts w:ascii="Arial" w:hAnsi="Arial" w:cs="Arial"/>
          <w:sz w:val="22"/>
          <w:szCs w:val="22"/>
        </w:rPr>
        <w:t>Gegenstand der Vereinbarung sind die Regelungen zum Betrieb und zur Finanzierung der Kindertageseinrichtung.</w:t>
      </w:r>
    </w:p>
    <w:p w14:paraId="6B24D7E6" w14:textId="77777777" w:rsidR="00255229" w:rsidRPr="00502058" w:rsidRDefault="00255229" w:rsidP="00255229">
      <w:pPr>
        <w:jc w:val="both"/>
        <w:rPr>
          <w:rFonts w:ascii="Arial" w:hAnsi="Arial" w:cs="Arial"/>
          <w:sz w:val="22"/>
          <w:szCs w:val="22"/>
        </w:rPr>
      </w:pPr>
    </w:p>
    <w:p w14:paraId="7F7B8471" w14:textId="77777777" w:rsidR="00BB0AA9" w:rsidRPr="00502058" w:rsidRDefault="00BB0AA9" w:rsidP="00BB0AA9">
      <w:pPr>
        <w:jc w:val="both"/>
        <w:rPr>
          <w:rFonts w:ascii="Arial" w:hAnsi="Arial" w:cs="Arial"/>
          <w:sz w:val="22"/>
          <w:szCs w:val="22"/>
        </w:rPr>
      </w:pPr>
      <w:r w:rsidRPr="00502058">
        <w:rPr>
          <w:rFonts w:ascii="Arial" w:hAnsi="Arial" w:cs="Arial"/>
          <w:sz w:val="22"/>
          <w:szCs w:val="22"/>
        </w:rPr>
        <w:t>Die Vereinbarungspartner verpflichten sich, konstruktiv und vertrauensvoll zusammenzuarbeiten, um die Zielsetzung des Betriebs der Einrichtung zum Wohl der Kinder entsprechend auszugestalten und zu gewährleisten. Hierzu sollen neben den schriftlichen Vereinbarungen frühzeitige und regelmäßige Informationen und Absprachen bei Bedarf stattfinden.</w:t>
      </w:r>
    </w:p>
    <w:p w14:paraId="4094E6DA" w14:textId="77777777" w:rsidR="00BB0AA9" w:rsidRPr="00502058" w:rsidRDefault="00BB0AA9" w:rsidP="00BB0AA9">
      <w:pPr>
        <w:jc w:val="both"/>
        <w:rPr>
          <w:rFonts w:ascii="Arial" w:eastAsia="Calibri" w:hAnsi="Arial" w:cs="Arial"/>
          <w:b/>
          <w:sz w:val="22"/>
          <w:szCs w:val="22"/>
          <w:lang w:eastAsia="en-US"/>
        </w:rPr>
      </w:pPr>
    </w:p>
    <w:p w14:paraId="2B690027" w14:textId="77777777" w:rsidR="00BB0AA9" w:rsidRDefault="00BB0AA9" w:rsidP="00BB0AA9">
      <w:pPr>
        <w:jc w:val="both"/>
        <w:rPr>
          <w:rFonts w:ascii="Arial" w:eastAsia="Calibri" w:hAnsi="Arial" w:cs="Arial"/>
          <w:b/>
          <w:sz w:val="22"/>
          <w:szCs w:val="22"/>
          <w:lang w:eastAsia="en-US"/>
        </w:rPr>
      </w:pPr>
      <w:r w:rsidRPr="00502058">
        <w:rPr>
          <w:rFonts w:ascii="Arial" w:hAnsi="Arial" w:cs="Arial"/>
          <w:sz w:val="22"/>
          <w:szCs w:val="22"/>
        </w:rPr>
        <w:t>Auf der Grundlage der gemeinsamen Verantwortung für die Kinder und deren Eltern bzw. Personensorgeberechtigten, die zur Unterstützung ihrer Erziehungsaufgabe die Leistungen der Kindertageseinrichtungen in Anspruch nehmen, vereinbaren die Träger der freien Jugendhilfe die Höhe und das Verfahren zur Finanzierung der Einrichtung. Sie lassen sich dabei von den Grundsätzen der partnerschaftlichen Zusammenarb</w:t>
      </w:r>
      <w:r w:rsidR="00255229">
        <w:rPr>
          <w:rFonts w:ascii="Arial" w:hAnsi="Arial" w:cs="Arial"/>
          <w:sz w:val="22"/>
          <w:szCs w:val="22"/>
        </w:rPr>
        <w:t xml:space="preserve">eit entsprechend § 4 SGB VIII </w:t>
      </w:r>
      <w:r w:rsidRPr="00502058">
        <w:rPr>
          <w:rFonts w:ascii="Arial" w:hAnsi="Arial" w:cs="Arial"/>
          <w:sz w:val="22"/>
          <w:szCs w:val="22"/>
        </w:rPr>
        <w:t>leiten.</w:t>
      </w:r>
    </w:p>
    <w:p w14:paraId="7637B287" w14:textId="77777777" w:rsidR="00D70FA3" w:rsidRDefault="00D70FA3" w:rsidP="00BB0AA9">
      <w:pPr>
        <w:jc w:val="both"/>
        <w:rPr>
          <w:rFonts w:ascii="Arial" w:eastAsia="Calibri" w:hAnsi="Arial" w:cs="Arial"/>
          <w:b/>
          <w:sz w:val="22"/>
          <w:szCs w:val="22"/>
          <w:lang w:eastAsia="en-US"/>
        </w:rPr>
      </w:pPr>
    </w:p>
    <w:p w14:paraId="51C8E77E" w14:textId="77777777" w:rsidR="00D70FA3" w:rsidRDefault="00D70FA3" w:rsidP="00D70FA3">
      <w:pPr>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1 </w:t>
      </w:r>
      <w:r>
        <w:rPr>
          <w:rFonts w:ascii="Arial" w:eastAsia="Calibri" w:hAnsi="Arial" w:cs="Arial"/>
          <w:b/>
          <w:sz w:val="22"/>
          <w:szCs w:val="22"/>
          <w:lang w:eastAsia="en-US"/>
        </w:rPr>
        <w:t>Vertragsbestandteile</w:t>
      </w:r>
    </w:p>
    <w:p w14:paraId="2365AFC1" w14:textId="77777777" w:rsidR="00D70FA3" w:rsidRDefault="00D70FA3" w:rsidP="00D70FA3">
      <w:pPr>
        <w:jc w:val="center"/>
        <w:rPr>
          <w:rFonts w:ascii="Arial" w:eastAsia="Calibri" w:hAnsi="Arial" w:cs="Arial"/>
          <w:b/>
          <w:sz w:val="22"/>
          <w:szCs w:val="22"/>
          <w:lang w:eastAsia="en-US"/>
        </w:rPr>
      </w:pPr>
    </w:p>
    <w:p w14:paraId="0F1456EF" w14:textId="77777777" w:rsidR="00D70FA3" w:rsidRDefault="00D70FA3" w:rsidP="00D70FA3">
      <w:pPr>
        <w:rPr>
          <w:rFonts w:eastAsia="Calibri"/>
          <w:lang w:eastAsia="en-US"/>
        </w:rPr>
      </w:pPr>
      <w:r w:rsidRPr="00DB439F">
        <w:rPr>
          <w:rFonts w:ascii="Arial" w:eastAsia="Calibri" w:hAnsi="Arial" w:cs="Arial"/>
          <w:sz w:val="22"/>
          <w:szCs w:val="22"/>
          <w:lang w:eastAsia="en-US"/>
        </w:rPr>
        <w:t>Für diesen Vertrag gelten die folgenden Vertragsbestandteile in nachfolgender Rang- und Reihenfolge:</w:t>
      </w:r>
    </w:p>
    <w:p w14:paraId="1A57BDCF"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 xml:space="preserve">die Bestimmungen dieses Vertrages </w:t>
      </w:r>
    </w:p>
    <w:p w14:paraId="33195D68"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 xml:space="preserve">die Ausschreibungsunterlagen </w:t>
      </w:r>
    </w:p>
    <w:p w14:paraId="6F2122E3"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das Angebot des Trägers vom &lt;&lt;XX&gt;&gt;</w:t>
      </w:r>
    </w:p>
    <w:p w14:paraId="654462F0"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die Bestimmungen der VOL/B</w:t>
      </w:r>
    </w:p>
    <w:p w14:paraId="5BFA0A98" w14:textId="6E98BB41" w:rsidR="009C6159" w:rsidRPr="009C6159" w:rsidRDefault="00D70FA3" w:rsidP="00DB6E81">
      <w:pPr>
        <w:pStyle w:val="Listenabsatz"/>
        <w:numPr>
          <w:ilvl w:val="0"/>
          <w:numId w:val="15"/>
        </w:numPr>
        <w:spacing w:after="160" w:line="259" w:lineRule="auto"/>
        <w:ind w:firstLine="840"/>
        <w:rPr>
          <w:rFonts w:ascii="Arial" w:eastAsia="Calibri" w:hAnsi="Arial" w:cs="Arial"/>
          <w:sz w:val="22"/>
          <w:szCs w:val="22"/>
          <w:lang w:eastAsia="en-US"/>
        </w:rPr>
      </w:pPr>
      <w:r w:rsidRPr="009C6159">
        <w:rPr>
          <w:rFonts w:ascii="Arial" w:eastAsia="Calibri" w:hAnsi="Arial" w:cs="Arial"/>
          <w:sz w:val="22"/>
          <w:szCs w:val="22"/>
          <w:lang w:eastAsia="en-US"/>
        </w:rPr>
        <w:t>die Bestimmungen des Bürgerlichen Gesetzbuches</w:t>
      </w:r>
      <w:r w:rsidR="009C6159" w:rsidRPr="009C6159">
        <w:rPr>
          <w:rFonts w:ascii="Arial" w:eastAsia="Calibri" w:hAnsi="Arial" w:cs="Arial"/>
          <w:sz w:val="22"/>
          <w:szCs w:val="22"/>
          <w:lang w:eastAsia="en-US"/>
        </w:rPr>
        <w:br w:type="page"/>
      </w:r>
    </w:p>
    <w:p w14:paraId="58A9B3E7" w14:textId="77777777" w:rsidR="00D70FA3" w:rsidRPr="00D70FA3" w:rsidRDefault="00D70FA3" w:rsidP="00D70FA3">
      <w:pPr>
        <w:jc w:val="both"/>
        <w:rPr>
          <w:rFonts w:ascii="Arial" w:eastAsia="Calibri" w:hAnsi="Arial" w:cs="Arial"/>
          <w:sz w:val="22"/>
          <w:szCs w:val="22"/>
          <w:lang w:eastAsia="en-US"/>
        </w:rPr>
      </w:pPr>
      <w:r w:rsidRPr="00D70FA3">
        <w:rPr>
          <w:rFonts w:ascii="Arial" w:eastAsia="Calibri" w:hAnsi="Arial" w:cs="Arial"/>
          <w:lang w:eastAsia="en-US"/>
        </w:rPr>
        <w:t xml:space="preserve">Die </w:t>
      </w:r>
      <w:r w:rsidRPr="00D70FA3">
        <w:rPr>
          <w:rFonts w:ascii="Arial" w:eastAsia="Calibri" w:hAnsi="Arial" w:cs="Arial"/>
          <w:sz w:val="22"/>
          <w:szCs w:val="22"/>
          <w:lang w:eastAsia="en-US"/>
        </w:rPr>
        <w:t>aufgeführte Reihenfolge der Vertragsbestandteile ist sogleich deren Rangfolge im Falle von Widersprüchen, Unstimmigkeiten und Unklarheiten, die sich zwischen den Vertragsbestandteilen ergeben sollten. Ein Widerspruch besteht nur dann, wenn Anforderungen und/oder Leistungen in den Vertragsbestandteilen unterschiedlich definiert sind.</w:t>
      </w:r>
    </w:p>
    <w:p w14:paraId="01678880" w14:textId="77777777" w:rsidR="00D70FA3" w:rsidRPr="00D70FA3" w:rsidRDefault="00D70FA3" w:rsidP="00D70FA3">
      <w:pPr>
        <w:rPr>
          <w:rFonts w:ascii="Arial" w:eastAsia="Calibri" w:hAnsi="Arial" w:cs="Arial"/>
          <w:sz w:val="22"/>
          <w:szCs w:val="22"/>
          <w:lang w:eastAsia="en-US"/>
        </w:rPr>
      </w:pPr>
    </w:p>
    <w:p w14:paraId="7BEC5955" w14:textId="77777777" w:rsidR="00D70FA3" w:rsidRPr="00D70FA3" w:rsidRDefault="00D70FA3" w:rsidP="00D70FA3">
      <w:pPr>
        <w:jc w:val="both"/>
        <w:rPr>
          <w:rFonts w:ascii="Arial" w:eastAsia="Calibri" w:hAnsi="Arial" w:cs="Arial"/>
          <w:sz w:val="22"/>
          <w:szCs w:val="22"/>
          <w:lang w:eastAsia="en-US"/>
        </w:rPr>
      </w:pPr>
      <w:r w:rsidRPr="00D70FA3">
        <w:rPr>
          <w:rFonts w:ascii="Arial" w:eastAsia="Calibri" w:hAnsi="Arial" w:cs="Arial"/>
          <w:sz w:val="22"/>
          <w:szCs w:val="22"/>
          <w:lang w:eastAsia="en-US"/>
        </w:rPr>
        <w:t>Der Träger ist verpflichtet, die Vertragsbestandteile mit der Sachkunde auf Widersprüche, Unstimmigkeiten und Unklarheiten zu prüfen und der Kommune für den Fall, dass Widersprüche oder sonstige Unstimmigkeiten und Unklarheiten vorliegen, rechtzeitig vor der Ausführung der betroffenen Leistungen hierü</w:t>
      </w:r>
      <w:r w:rsidR="000B10EC">
        <w:rPr>
          <w:rFonts w:ascii="Arial" w:eastAsia="Calibri" w:hAnsi="Arial" w:cs="Arial"/>
          <w:sz w:val="22"/>
          <w:szCs w:val="22"/>
          <w:lang w:eastAsia="en-US"/>
        </w:rPr>
        <w:t>ber schriftlich zu informieren.</w:t>
      </w:r>
    </w:p>
    <w:p w14:paraId="352C12FC" w14:textId="77777777" w:rsidR="00BB0AA9" w:rsidRDefault="00BB0AA9" w:rsidP="00BB0AA9">
      <w:pPr>
        <w:jc w:val="both"/>
        <w:rPr>
          <w:rFonts w:ascii="Arial" w:eastAsia="Calibri" w:hAnsi="Arial" w:cs="Arial"/>
          <w:b/>
          <w:sz w:val="22"/>
          <w:szCs w:val="22"/>
          <w:lang w:eastAsia="en-US"/>
        </w:rPr>
      </w:pPr>
    </w:p>
    <w:p w14:paraId="76E10B5C" w14:textId="77777777" w:rsidR="00D70FA3" w:rsidRPr="00502058" w:rsidRDefault="00D70FA3" w:rsidP="00BB0AA9">
      <w:pPr>
        <w:jc w:val="both"/>
        <w:rPr>
          <w:rFonts w:ascii="Arial" w:eastAsia="Calibri" w:hAnsi="Arial" w:cs="Arial"/>
          <w:b/>
          <w:sz w:val="22"/>
          <w:szCs w:val="22"/>
          <w:lang w:eastAsia="en-US"/>
        </w:rPr>
      </w:pPr>
    </w:p>
    <w:p w14:paraId="327DC301" w14:textId="77777777" w:rsidR="00BB0AA9" w:rsidRDefault="000B10EC" w:rsidP="00EF234C">
      <w:pPr>
        <w:jc w:val="center"/>
        <w:rPr>
          <w:rFonts w:ascii="Arial" w:eastAsia="Calibri" w:hAnsi="Arial" w:cs="Arial"/>
          <w:b/>
          <w:sz w:val="22"/>
          <w:szCs w:val="22"/>
          <w:lang w:eastAsia="en-US"/>
        </w:rPr>
      </w:pPr>
      <w:r>
        <w:rPr>
          <w:rFonts w:ascii="Arial" w:eastAsia="Calibri" w:hAnsi="Arial" w:cs="Arial"/>
          <w:b/>
          <w:sz w:val="22"/>
          <w:szCs w:val="22"/>
          <w:lang w:eastAsia="en-US"/>
        </w:rPr>
        <w:t>§ 2</w:t>
      </w:r>
      <w:r w:rsidR="00BB0AA9" w:rsidRPr="00502058">
        <w:rPr>
          <w:rFonts w:ascii="Arial" w:eastAsia="Calibri" w:hAnsi="Arial" w:cs="Arial"/>
          <w:b/>
          <w:sz w:val="22"/>
          <w:szCs w:val="22"/>
          <w:lang w:eastAsia="en-US"/>
        </w:rPr>
        <w:t xml:space="preserve"> Inhalt und Umfang des Leistungsangebotes</w:t>
      </w:r>
    </w:p>
    <w:p w14:paraId="1DAEDD80" w14:textId="77777777" w:rsidR="00EF234C" w:rsidRPr="00502058" w:rsidRDefault="00EF234C" w:rsidP="00EF234C">
      <w:pPr>
        <w:jc w:val="center"/>
        <w:rPr>
          <w:rFonts w:ascii="Arial" w:eastAsia="Calibri" w:hAnsi="Arial" w:cs="Arial"/>
          <w:sz w:val="22"/>
          <w:szCs w:val="22"/>
          <w:lang w:eastAsia="en-US"/>
        </w:rPr>
      </w:pPr>
    </w:p>
    <w:p w14:paraId="58742CB3" w14:textId="77777777" w:rsidR="00BB0AA9" w:rsidRPr="00502058" w:rsidRDefault="00255229" w:rsidP="00255229">
      <w:pPr>
        <w:ind w:left="426" w:hanging="426"/>
        <w:jc w:val="both"/>
        <w:rPr>
          <w:rFonts w:ascii="Arial" w:eastAsia="Calibri" w:hAnsi="Arial" w:cs="Arial"/>
          <w:sz w:val="22"/>
          <w:szCs w:val="22"/>
          <w:lang w:eastAsia="en-US"/>
        </w:rPr>
      </w:pPr>
      <w:r>
        <w:rPr>
          <w:rFonts w:ascii="Arial" w:eastAsia="Calibri" w:hAnsi="Arial" w:cs="Arial"/>
          <w:sz w:val="22"/>
          <w:szCs w:val="22"/>
          <w:lang w:eastAsia="en-US"/>
        </w:rPr>
        <w:t>(1)</w:t>
      </w:r>
      <w:r>
        <w:rPr>
          <w:rFonts w:ascii="Arial" w:eastAsia="Calibri" w:hAnsi="Arial" w:cs="Arial"/>
          <w:sz w:val="22"/>
          <w:szCs w:val="22"/>
          <w:lang w:eastAsia="en-US"/>
        </w:rPr>
        <w:tab/>
      </w:r>
      <w:r w:rsidR="00BB0AA9" w:rsidRPr="00502058">
        <w:rPr>
          <w:rFonts w:ascii="Arial" w:eastAsia="Calibri" w:hAnsi="Arial" w:cs="Arial"/>
          <w:sz w:val="22"/>
          <w:szCs w:val="22"/>
          <w:lang w:eastAsia="en-US"/>
        </w:rPr>
        <w:t>Die Kindertageseinrichtung bietet folgende Betreuungszeiten an</w:t>
      </w:r>
    </w:p>
    <w:p w14:paraId="7BE3A784" w14:textId="77777777" w:rsidR="00BB0AA9" w:rsidRPr="00502058" w:rsidRDefault="00BB0AA9" w:rsidP="00BB0AA9">
      <w:pPr>
        <w:jc w:val="both"/>
        <w:rPr>
          <w:rFonts w:ascii="Arial" w:eastAsia="Calibri" w:hAnsi="Arial" w:cs="Arial"/>
          <w:sz w:val="22"/>
          <w:szCs w:val="22"/>
          <w:lang w:eastAsia="en-US"/>
        </w:rPr>
      </w:pPr>
    </w:p>
    <w:p w14:paraId="679E60A5" w14:textId="77777777" w:rsidR="00BB0AA9" w:rsidRPr="00865894" w:rsidRDefault="00255229" w:rsidP="00255229">
      <w:pPr>
        <w:ind w:left="284" w:firstLine="142"/>
        <w:jc w:val="both"/>
        <w:rPr>
          <w:rFonts w:ascii="Arial" w:eastAsia="Calibri" w:hAnsi="Arial" w:cs="Arial"/>
          <w:sz w:val="22"/>
          <w:szCs w:val="22"/>
          <w:lang w:eastAsia="en-US"/>
        </w:rPr>
      </w:pPr>
      <w:r>
        <w:rPr>
          <w:rFonts w:ascii="Arial" w:eastAsia="Calibri" w:hAnsi="Arial" w:cs="Arial"/>
          <w:sz w:val="22"/>
          <w:szCs w:val="22"/>
          <w:lang w:eastAsia="en-US"/>
        </w:rPr>
        <w:t>Kinderkrippe</w:t>
      </w:r>
      <w:r>
        <w:rPr>
          <w:rFonts w:ascii="Arial" w:eastAsia="Calibri" w:hAnsi="Arial" w:cs="Arial"/>
          <w:sz w:val="22"/>
          <w:szCs w:val="22"/>
          <w:lang w:eastAsia="en-US"/>
        </w:rPr>
        <w:tab/>
      </w:r>
      <w:r w:rsidR="00182679" w:rsidRPr="00865894">
        <w:rPr>
          <w:rFonts w:ascii="Arial" w:eastAsia="Calibri" w:hAnsi="Arial" w:cs="Arial"/>
          <w:sz w:val="22"/>
          <w:szCs w:val="22"/>
          <w:lang w:eastAsia="en-US"/>
        </w:rPr>
        <w:t xml:space="preserve">10 (bei nachgewiesenem Bedarf); 9; 7,5; 6; 4,5 </w:t>
      </w:r>
      <w:r>
        <w:rPr>
          <w:rFonts w:ascii="Arial" w:eastAsia="Calibri" w:hAnsi="Arial" w:cs="Arial"/>
          <w:sz w:val="22"/>
          <w:szCs w:val="22"/>
          <w:lang w:eastAsia="en-US"/>
        </w:rPr>
        <w:t>Stunden</w:t>
      </w:r>
    </w:p>
    <w:p w14:paraId="41EE9726" w14:textId="77777777" w:rsidR="00BB0AA9" w:rsidRPr="00865894" w:rsidRDefault="00255229" w:rsidP="00255229">
      <w:pPr>
        <w:ind w:left="284" w:firstLine="142"/>
        <w:jc w:val="both"/>
        <w:rPr>
          <w:rFonts w:ascii="Arial" w:eastAsia="Calibri" w:hAnsi="Arial" w:cs="Arial"/>
          <w:sz w:val="22"/>
          <w:szCs w:val="22"/>
          <w:lang w:eastAsia="en-US"/>
        </w:rPr>
      </w:pPr>
      <w:r>
        <w:rPr>
          <w:rFonts w:ascii="Arial" w:eastAsia="Calibri" w:hAnsi="Arial" w:cs="Arial"/>
          <w:sz w:val="22"/>
          <w:szCs w:val="22"/>
          <w:lang w:eastAsia="en-US"/>
        </w:rPr>
        <w:t>Kindergarten</w:t>
      </w:r>
      <w:r>
        <w:rPr>
          <w:rFonts w:ascii="Arial" w:eastAsia="Calibri" w:hAnsi="Arial" w:cs="Arial"/>
          <w:sz w:val="22"/>
          <w:szCs w:val="22"/>
          <w:lang w:eastAsia="en-US"/>
        </w:rPr>
        <w:tab/>
      </w:r>
      <w:r w:rsidR="00182679" w:rsidRPr="00865894">
        <w:rPr>
          <w:rFonts w:ascii="Arial" w:eastAsia="Calibri" w:hAnsi="Arial" w:cs="Arial"/>
          <w:sz w:val="22"/>
          <w:szCs w:val="22"/>
          <w:lang w:eastAsia="en-US"/>
        </w:rPr>
        <w:t>10 (bei nachgewiesenem Bedarf); 9; 7,5; 6; 4,5 Stunden</w:t>
      </w:r>
    </w:p>
    <w:p w14:paraId="79295448" w14:textId="77777777" w:rsidR="00D80020" w:rsidRDefault="00D80020" w:rsidP="00255229">
      <w:pPr>
        <w:ind w:left="426" w:hanging="426"/>
        <w:jc w:val="both"/>
        <w:rPr>
          <w:rFonts w:ascii="Arial" w:eastAsia="Calibri" w:hAnsi="Arial" w:cs="Arial"/>
          <w:sz w:val="22"/>
          <w:szCs w:val="22"/>
          <w:lang w:eastAsia="en-US"/>
        </w:rPr>
      </w:pPr>
    </w:p>
    <w:p w14:paraId="4193594C" w14:textId="77777777" w:rsidR="00D80020" w:rsidRDefault="00D80020" w:rsidP="00255229">
      <w:pPr>
        <w:ind w:left="426" w:hanging="426"/>
        <w:jc w:val="both"/>
        <w:rPr>
          <w:rFonts w:ascii="Arial" w:eastAsia="Calibri" w:hAnsi="Arial" w:cs="Arial"/>
          <w:sz w:val="22"/>
          <w:szCs w:val="22"/>
          <w:lang w:eastAsia="en-US"/>
        </w:rPr>
      </w:pPr>
    </w:p>
    <w:p w14:paraId="6FA9BC3C" w14:textId="5F459DD4" w:rsidR="00AF084A" w:rsidRPr="00502058" w:rsidRDefault="00255229" w:rsidP="00AF084A">
      <w:pPr>
        <w:ind w:left="426" w:hanging="426"/>
        <w:jc w:val="both"/>
        <w:rPr>
          <w:rFonts w:ascii="Arial" w:eastAsia="Calibri" w:hAnsi="Arial" w:cs="Arial"/>
          <w:sz w:val="22"/>
          <w:szCs w:val="22"/>
          <w:lang w:eastAsia="en-US"/>
        </w:rPr>
      </w:pPr>
      <w:r>
        <w:rPr>
          <w:rFonts w:ascii="Arial" w:eastAsia="Calibri" w:hAnsi="Arial" w:cs="Arial"/>
          <w:sz w:val="22"/>
          <w:szCs w:val="22"/>
          <w:lang w:eastAsia="en-US"/>
        </w:rPr>
        <w:t>(2)</w:t>
      </w:r>
      <w:r>
        <w:rPr>
          <w:rFonts w:ascii="Arial" w:eastAsia="Calibri" w:hAnsi="Arial" w:cs="Arial"/>
          <w:sz w:val="22"/>
          <w:szCs w:val="22"/>
          <w:lang w:eastAsia="en-US"/>
        </w:rPr>
        <w:tab/>
      </w:r>
      <w:r w:rsidR="00266D14">
        <w:rPr>
          <w:rFonts w:ascii="Arial" w:eastAsia="Calibri" w:hAnsi="Arial" w:cs="Arial"/>
          <w:sz w:val="22"/>
          <w:szCs w:val="22"/>
          <w:lang w:eastAsia="en-US"/>
        </w:rPr>
        <w:t>Für die Angebote nach Absatz 1</w:t>
      </w:r>
      <w:r w:rsidR="00AF084A" w:rsidRPr="00502058">
        <w:rPr>
          <w:rFonts w:ascii="Arial" w:eastAsia="Calibri" w:hAnsi="Arial" w:cs="Arial"/>
          <w:sz w:val="22"/>
          <w:szCs w:val="22"/>
          <w:lang w:eastAsia="en-US"/>
        </w:rPr>
        <w:t xml:space="preserve"> hält der Träger folgende Plätze vor</w:t>
      </w:r>
    </w:p>
    <w:p w14:paraId="5DA74C18" w14:textId="77777777" w:rsidR="00AF084A" w:rsidRPr="00502058" w:rsidRDefault="00AF084A" w:rsidP="00AF084A">
      <w:pPr>
        <w:jc w:val="both"/>
        <w:rPr>
          <w:rFonts w:ascii="Arial" w:eastAsia="Calibri" w:hAnsi="Arial" w:cs="Arial"/>
          <w:sz w:val="22"/>
          <w:szCs w:val="22"/>
          <w:lang w:eastAsia="en-US"/>
        </w:rPr>
      </w:pPr>
    </w:p>
    <w:p w14:paraId="761F301F" w14:textId="77777777" w:rsidR="00AF084A" w:rsidRPr="00865894" w:rsidRDefault="00AF084A" w:rsidP="00AF084A">
      <w:pPr>
        <w:tabs>
          <w:tab w:val="right" w:pos="3261"/>
        </w:tabs>
        <w:ind w:left="426"/>
        <w:jc w:val="both"/>
        <w:rPr>
          <w:rFonts w:ascii="Arial" w:eastAsia="Calibri" w:hAnsi="Arial" w:cs="Arial"/>
          <w:sz w:val="22"/>
          <w:szCs w:val="22"/>
          <w:lang w:eastAsia="en-US"/>
        </w:rPr>
      </w:pPr>
      <w:r>
        <w:rPr>
          <w:rFonts w:ascii="Arial" w:eastAsia="Calibri" w:hAnsi="Arial" w:cs="Arial"/>
          <w:sz w:val="22"/>
          <w:szCs w:val="22"/>
          <w:lang w:eastAsia="en-US"/>
        </w:rPr>
        <w:t>Kinderkrippe</w:t>
      </w:r>
      <w:r>
        <w:rPr>
          <w:rFonts w:ascii="Arial" w:eastAsia="Calibri" w:hAnsi="Arial" w:cs="Arial"/>
          <w:sz w:val="22"/>
          <w:szCs w:val="22"/>
          <w:lang w:eastAsia="en-US"/>
        </w:rPr>
        <w:tab/>
        <w:t>37 Plätze</w:t>
      </w:r>
    </w:p>
    <w:p w14:paraId="25861BAF" w14:textId="77777777" w:rsidR="00AF084A" w:rsidRPr="00865894" w:rsidRDefault="00AF084A" w:rsidP="00AF084A">
      <w:pPr>
        <w:tabs>
          <w:tab w:val="right" w:pos="3261"/>
        </w:tabs>
        <w:ind w:left="426"/>
        <w:jc w:val="both"/>
        <w:rPr>
          <w:rFonts w:ascii="Arial" w:eastAsia="Calibri" w:hAnsi="Arial" w:cs="Arial"/>
          <w:sz w:val="22"/>
          <w:szCs w:val="22"/>
          <w:lang w:eastAsia="en-US"/>
        </w:rPr>
      </w:pPr>
      <w:r w:rsidRPr="00865894">
        <w:rPr>
          <w:rFonts w:ascii="Arial" w:eastAsia="Calibri" w:hAnsi="Arial" w:cs="Arial"/>
          <w:sz w:val="22"/>
          <w:szCs w:val="22"/>
          <w:lang w:eastAsia="en-US"/>
        </w:rPr>
        <w:t>Kindergarten</w:t>
      </w:r>
      <w:r w:rsidRPr="00865894">
        <w:rPr>
          <w:rFonts w:ascii="Arial" w:eastAsia="Calibri" w:hAnsi="Arial" w:cs="Arial"/>
          <w:sz w:val="22"/>
          <w:szCs w:val="22"/>
          <w:lang w:eastAsia="en-US"/>
        </w:rPr>
        <w:tab/>
      </w:r>
      <w:r>
        <w:rPr>
          <w:rFonts w:ascii="Arial" w:eastAsia="Calibri" w:hAnsi="Arial" w:cs="Arial"/>
          <w:sz w:val="22"/>
          <w:szCs w:val="22"/>
          <w:lang w:eastAsia="en-US"/>
        </w:rPr>
        <w:t>64 Plätze</w:t>
      </w:r>
    </w:p>
    <w:p w14:paraId="42E848B0" w14:textId="48AEA982" w:rsidR="00BB0AA9" w:rsidRPr="00865894" w:rsidRDefault="00BB0AA9" w:rsidP="00AF084A">
      <w:pPr>
        <w:ind w:left="426" w:hanging="426"/>
        <w:jc w:val="both"/>
      </w:pPr>
    </w:p>
    <w:p w14:paraId="64395DE1" w14:textId="07F3E348" w:rsidR="00BB0AA9" w:rsidRPr="00865894" w:rsidRDefault="009B1EEB" w:rsidP="009B1EEB">
      <w:pPr>
        <w:ind w:left="426" w:hanging="426"/>
        <w:jc w:val="both"/>
        <w:rPr>
          <w:rFonts w:ascii="Arial" w:eastAsia="Calibri" w:hAnsi="Arial" w:cs="Arial"/>
          <w:sz w:val="22"/>
          <w:szCs w:val="22"/>
          <w:lang w:eastAsia="en-US"/>
        </w:rPr>
      </w:pPr>
      <w:r>
        <w:rPr>
          <w:rFonts w:ascii="Arial" w:eastAsia="Calibri" w:hAnsi="Arial" w:cs="Arial"/>
          <w:sz w:val="22"/>
          <w:szCs w:val="22"/>
          <w:lang w:eastAsia="en-US"/>
        </w:rPr>
        <w:t>(3)</w:t>
      </w:r>
      <w:r>
        <w:rPr>
          <w:rFonts w:ascii="Arial" w:eastAsia="Calibri" w:hAnsi="Arial" w:cs="Arial"/>
          <w:sz w:val="22"/>
          <w:szCs w:val="22"/>
          <w:lang w:eastAsia="en-US"/>
        </w:rPr>
        <w:tab/>
      </w:r>
      <w:r w:rsidR="00BB0AA9" w:rsidRPr="00865894">
        <w:rPr>
          <w:rFonts w:ascii="Arial" w:eastAsia="Calibri" w:hAnsi="Arial" w:cs="Arial"/>
          <w:sz w:val="22"/>
          <w:szCs w:val="22"/>
          <w:lang w:eastAsia="en-US"/>
        </w:rPr>
        <w:t xml:space="preserve">Die Einrichtung bietet die </w:t>
      </w:r>
      <w:r w:rsidR="00BB0AA9" w:rsidRPr="00EF234C">
        <w:rPr>
          <w:rFonts w:ascii="Arial" w:eastAsia="Calibri" w:hAnsi="Arial" w:cs="Arial"/>
          <w:sz w:val="22"/>
          <w:szCs w:val="22"/>
          <w:lang w:eastAsia="en-US"/>
        </w:rPr>
        <w:t>Angebote nach Absatz 2 und Absatz 3 zu</w:t>
      </w:r>
      <w:r w:rsidRPr="00EF234C">
        <w:rPr>
          <w:rFonts w:ascii="Arial" w:eastAsia="Calibri" w:hAnsi="Arial" w:cs="Arial"/>
          <w:sz w:val="22"/>
          <w:szCs w:val="22"/>
          <w:lang w:eastAsia="en-US"/>
        </w:rPr>
        <w:t xml:space="preserve"> den</w:t>
      </w:r>
      <w:r w:rsidR="00BB0AA9" w:rsidRPr="00EF234C">
        <w:rPr>
          <w:rFonts w:ascii="Arial" w:eastAsia="Calibri" w:hAnsi="Arial" w:cs="Arial"/>
          <w:sz w:val="22"/>
          <w:szCs w:val="22"/>
          <w:lang w:eastAsia="en-US"/>
        </w:rPr>
        <w:t xml:space="preserve"> Öffnungszeiten von </w:t>
      </w:r>
      <w:r w:rsidR="00AF084A">
        <w:rPr>
          <w:rFonts w:ascii="Arial" w:eastAsia="Calibri" w:hAnsi="Arial" w:cs="Arial"/>
          <w:sz w:val="22"/>
          <w:szCs w:val="22"/>
          <w:lang w:eastAsia="en-US"/>
        </w:rPr>
        <w:t>06:45</w:t>
      </w:r>
      <w:r w:rsidR="00AF7D3A" w:rsidRPr="00EF234C">
        <w:rPr>
          <w:rFonts w:ascii="Arial" w:eastAsia="Calibri" w:hAnsi="Arial" w:cs="Arial"/>
          <w:sz w:val="22"/>
          <w:szCs w:val="22"/>
          <w:lang w:eastAsia="en-US"/>
        </w:rPr>
        <w:t xml:space="preserve"> Uhr</w:t>
      </w:r>
      <w:r w:rsidR="00BB0AA9" w:rsidRPr="00EF234C">
        <w:rPr>
          <w:rFonts w:ascii="Arial" w:eastAsia="Calibri" w:hAnsi="Arial" w:cs="Arial"/>
          <w:sz w:val="22"/>
          <w:szCs w:val="22"/>
          <w:lang w:eastAsia="en-US"/>
        </w:rPr>
        <w:t xml:space="preserve"> bis </w:t>
      </w:r>
      <w:r w:rsidR="00AF7D3A" w:rsidRPr="00EF234C">
        <w:rPr>
          <w:rFonts w:ascii="Arial" w:eastAsia="Calibri" w:hAnsi="Arial" w:cs="Arial"/>
          <w:sz w:val="22"/>
          <w:szCs w:val="22"/>
          <w:lang w:eastAsia="en-US"/>
        </w:rPr>
        <w:t xml:space="preserve">17:00 </w:t>
      </w:r>
      <w:r w:rsidR="00BB0AA9" w:rsidRPr="00EF234C">
        <w:rPr>
          <w:rFonts w:ascii="Arial" w:eastAsia="Calibri" w:hAnsi="Arial" w:cs="Arial"/>
          <w:sz w:val="22"/>
          <w:szCs w:val="22"/>
          <w:lang w:eastAsia="en-US"/>
        </w:rPr>
        <w:t>Uhr</w:t>
      </w:r>
      <w:r w:rsidRPr="00EF234C">
        <w:rPr>
          <w:rFonts w:ascii="Arial" w:eastAsia="Calibri" w:hAnsi="Arial" w:cs="Arial"/>
          <w:sz w:val="22"/>
          <w:szCs w:val="22"/>
          <w:lang w:eastAsia="en-US"/>
        </w:rPr>
        <w:t xml:space="preserve"> an.</w:t>
      </w:r>
    </w:p>
    <w:p w14:paraId="07D367B2" w14:textId="77777777" w:rsidR="00BB0AA9" w:rsidRPr="00865894" w:rsidRDefault="00BB0AA9" w:rsidP="00BB0AA9">
      <w:pPr>
        <w:rPr>
          <w:rFonts w:ascii="Arial" w:hAnsi="Arial" w:cs="Arial"/>
          <w:sz w:val="22"/>
          <w:szCs w:val="22"/>
        </w:rPr>
      </w:pPr>
    </w:p>
    <w:p w14:paraId="543DBACE" w14:textId="77777777" w:rsidR="00BB0AA9" w:rsidRDefault="009B1EEB" w:rsidP="009B1EEB">
      <w:pPr>
        <w:ind w:left="426" w:hanging="426"/>
        <w:jc w:val="both"/>
        <w:rPr>
          <w:rFonts w:ascii="Arial" w:eastAsia="Calibri" w:hAnsi="Arial" w:cs="Arial"/>
          <w:sz w:val="22"/>
          <w:szCs w:val="22"/>
          <w:lang w:eastAsia="en-US"/>
        </w:rPr>
      </w:pPr>
      <w:r>
        <w:rPr>
          <w:rFonts w:ascii="Arial" w:eastAsia="Calibri" w:hAnsi="Arial" w:cs="Arial"/>
          <w:sz w:val="22"/>
          <w:szCs w:val="22"/>
          <w:lang w:eastAsia="en-US"/>
        </w:rPr>
        <w:t>(4)</w:t>
      </w:r>
      <w:r>
        <w:rPr>
          <w:rFonts w:ascii="Arial" w:eastAsia="Calibri" w:hAnsi="Arial" w:cs="Arial"/>
          <w:sz w:val="22"/>
          <w:szCs w:val="22"/>
          <w:lang w:eastAsia="en-US"/>
        </w:rPr>
        <w:tab/>
        <w:t>Konzept/ pädagogischer Ansatz</w:t>
      </w:r>
      <w:r w:rsidR="000B10EC">
        <w:rPr>
          <w:rFonts w:ascii="Arial" w:eastAsia="Calibri" w:hAnsi="Arial" w:cs="Arial"/>
          <w:sz w:val="22"/>
          <w:szCs w:val="22"/>
          <w:lang w:eastAsia="en-US"/>
        </w:rPr>
        <w:t>:</w:t>
      </w:r>
    </w:p>
    <w:p w14:paraId="5F3451F1" w14:textId="77777777" w:rsidR="00362E52" w:rsidRPr="00865894" w:rsidRDefault="00362E52" w:rsidP="009B1EEB">
      <w:pPr>
        <w:ind w:left="426" w:hanging="426"/>
        <w:jc w:val="both"/>
        <w:rPr>
          <w:rFonts w:ascii="Arial" w:eastAsia="Calibri" w:hAnsi="Arial" w:cs="Arial"/>
          <w:sz w:val="22"/>
          <w:szCs w:val="22"/>
          <w:lang w:eastAsia="en-US"/>
        </w:rPr>
      </w:pPr>
    </w:p>
    <w:p w14:paraId="753873F9" w14:textId="3F74FB0B" w:rsidR="006E5AD9" w:rsidRDefault="00362E52" w:rsidP="00EF234C">
      <w:pPr>
        <w:ind w:left="426"/>
        <w:jc w:val="both"/>
        <w:rPr>
          <w:rFonts w:ascii="Arial" w:eastAsia="Calibri" w:hAnsi="Arial" w:cs="Arial"/>
          <w:sz w:val="22"/>
          <w:szCs w:val="22"/>
          <w:lang w:eastAsia="en-US"/>
        </w:rPr>
      </w:pPr>
      <w:r w:rsidRPr="00EF234C">
        <w:rPr>
          <w:rFonts w:ascii="Arial" w:eastAsia="Calibri" w:hAnsi="Arial" w:cs="Arial"/>
          <w:sz w:val="22"/>
          <w:szCs w:val="22"/>
          <w:lang w:eastAsia="en-US"/>
        </w:rPr>
        <w:t xml:space="preserve">Das </w:t>
      </w:r>
      <w:r w:rsidR="00AF7D3A" w:rsidRPr="00EF234C">
        <w:rPr>
          <w:rFonts w:ascii="Arial" w:eastAsia="Calibri" w:hAnsi="Arial" w:cs="Arial"/>
          <w:sz w:val="22"/>
          <w:szCs w:val="22"/>
          <w:lang w:eastAsia="en-US"/>
        </w:rPr>
        <w:t>Pädagogische</w:t>
      </w:r>
      <w:r w:rsidR="00AF7D3A" w:rsidRPr="00865894">
        <w:rPr>
          <w:rFonts w:ascii="Arial" w:eastAsia="Calibri" w:hAnsi="Arial" w:cs="Arial"/>
          <w:sz w:val="22"/>
          <w:szCs w:val="22"/>
          <w:lang w:eastAsia="en-US"/>
        </w:rPr>
        <w:t xml:space="preserve"> Konzept der Kindertagesstätte basiert auf einem </w:t>
      </w:r>
      <w:r>
        <w:rPr>
          <w:rFonts w:ascii="Arial" w:eastAsia="Calibri" w:hAnsi="Arial" w:cs="Arial"/>
          <w:sz w:val="22"/>
          <w:szCs w:val="22"/>
          <w:lang w:eastAsia="en-US"/>
        </w:rPr>
        <w:t>s</w:t>
      </w:r>
      <w:r w:rsidR="00AF7D3A" w:rsidRPr="00865894">
        <w:rPr>
          <w:rFonts w:ascii="Arial" w:eastAsia="Calibri" w:hAnsi="Arial" w:cs="Arial"/>
          <w:sz w:val="22"/>
          <w:szCs w:val="22"/>
          <w:lang w:eastAsia="en-US"/>
        </w:rPr>
        <w:t xml:space="preserve">ituationsorientierten Ansatz. Dabei werden Themen, Erlebnisse und Interessen der Kinder aufgegriffen und auf verschiedene Art und Weise bearbeitet. Von einer Gesprächsrunde in der Gruppe, über ein themenspezifisches Projekt bis hin zu einem Ausflug ist alles möglich. Wichtig ist es, auf die Wünsche und der Bedürfnisse der Kinder einzugehen und </w:t>
      </w:r>
      <w:r>
        <w:rPr>
          <w:rFonts w:ascii="Arial" w:eastAsia="Calibri" w:hAnsi="Arial" w:cs="Arial"/>
          <w:sz w:val="22"/>
          <w:szCs w:val="22"/>
          <w:lang w:eastAsia="en-US"/>
        </w:rPr>
        <w:t>alltagsentsprechend zu agieren.</w:t>
      </w:r>
    </w:p>
    <w:p w14:paraId="05CFB1D6" w14:textId="0B9FC266" w:rsidR="006C3207" w:rsidRDefault="006C3207" w:rsidP="00EF234C">
      <w:pPr>
        <w:ind w:left="426"/>
        <w:jc w:val="both"/>
        <w:rPr>
          <w:rFonts w:ascii="Arial" w:eastAsia="Calibri" w:hAnsi="Arial" w:cs="Arial"/>
          <w:sz w:val="22"/>
          <w:szCs w:val="22"/>
          <w:lang w:eastAsia="en-US"/>
        </w:rPr>
      </w:pPr>
    </w:p>
    <w:p w14:paraId="0AF1AB33" w14:textId="1ED7E6BD" w:rsidR="006C3207" w:rsidRPr="006C3207" w:rsidRDefault="006C3207" w:rsidP="006C3207">
      <w:pPr>
        <w:ind w:left="426"/>
        <w:jc w:val="both"/>
        <w:rPr>
          <w:rFonts w:ascii="Arial" w:hAnsi="Arial" w:cs="Arial"/>
          <w:sz w:val="22"/>
          <w:szCs w:val="22"/>
        </w:rPr>
      </w:pPr>
      <w:r w:rsidRPr="006C3207">
        <w:rPr>
          <w:rFonts w:ascii="Arial" w:hAnsi="Arial" w:cs="Arial"/>
          <w:sz w:val="22"/>
          <w:szCs w:val="22"/>
        </w:rPr>
        <w:t xml:space="preserve">Die Träger haben eine </w:t>
      </w:r>
      <w:r>
        <w:rPr>
          <w:rFonts w:ascii="Arial" w:hAnsi="Arial" w:cs="Arial"/>
          <w:sz w:val="22"/>
          <w:szCs w:val="22"/>
        </w:rPr>
        <w:t xml:space="preserve">Einhaltung, </w:t>
      </w:r>
      <w:r w:rsidRPr="006C3207">
        <w:rPr>
          <w:rFonts w:ascii="Arial" w:hAnsi="Arial" w:cs="Arial"/>
          <w:sz w:val="22"/>
          <w:szCs w:val="22"/>
        </w:rPr>
        <w:t xml:space="preserve">Fortführung und Weiterentwicklung des bestehenden pädagogischen Konzepts der Einrichtung </w:t>
      </w:r>
      <w:r>
        <w:rPr>
          <w:rFonts w:ascii="Arial" w:hAnsi="Arial" w:cs="Arial"/>
          <w:sz w:val="22"/>
          <w:szCs w:val="22"/>
        </w:rPr>
        <w:t>zu gewährleisten.</w:t>
      </w:r>
    </w:p>
    <w:p w14:paraId="0AF18B70" w14:textId="1D0D58A6" w:rsidR="006C3207" w:rsidRPr="00865894" w:rsidRDefault="006C3207" w:rsidP="006C3207">
      <w:pPr>
        <w:jc w:val="both"/>
        <w:rPr>
          <w:rFonts w:ascii="Arial" w:eastAsia="Calibri" w:hAnsi="Arial" w:cs="Arial"/>
          <w:sz w:val="22"/>
          <w:szCs w:val="22"/>
          <w:lang w:eastAsia="en-US"/>
        </w:rPr>
      </w:pPr>
    </w:p>
    <w:p w14:paraId="11C6071A" w14:textId="77777777" w:rsidR="00EF234C" w:rsidRDefault="00EF234C" w:rsidP="006E5AD9">
      <w:pPr>
        <w:jc w:val="center"/>
        <w:rPr>
          <w:rFonts w:ascii="Arial" w:eastAsia="Calibri" w:hAnsi="Arial" w:cs="Arial"/>
          <w:b/>
          <w:sz w:val="22"/>
          <w:szCs w:val="22"/>
          <w:lang w:eastAsia="en-US"/>
        </w:rPr>
      </w:pPr>
    </w:p>
    <w:p w14:paraId="750B3CCB" w14:textId="77777777" w:rsidR="00BB0AA9" w:rsidRDefault="000B10EC" w:rsidP="00EF234C">
      <w:pPr>
        <w:jc w:val="center"/>
        <w:rPr>
          <w:rFonts w:ascii="Arial" w:eastAsia="Calibri" w:hAnsi="Arial" w:cs="Arial"/>
          <w:b/>
          <w:sz w:val="22"/>
          <w:szCs w:val="22"/>
          <w:lang w:eastAsia="en-US"/>
        </w:rPr>
      </w:pPr>
      <w:r>
        <w:rPr>
          <w:rFonts w:ascii="Arial" w:eastAsia="Calibri" w:hAnsi="Arial" w:cs="Arial"/>
          <w:b/>
          <w:sz w:val="22"/>
          <w:szCs w:val="22"/>
          <w:lang w:eastAsia="en-US"/>
        </w:rPr>
        <w:t>§ 3</w:t>
      </w:r>
      <w:r w:rsidR="00BB0AA9" w:rsidRPr="00865894">
        <w:rPr>
          <w:rFonts w:ascii="Arial" w:eastAsia="Calibri" w:hAnsi="Arial" w:cs="Arial"/>
          <w:b/>
          <w:sz w:val="22"/>
          <w:szCs w:val="22"/>
          <w:lang w:eastAsia="en-US"/>
        </w:rPr>
        <w:t xml:space="preserve"> Aufnahme von Kindern</w:t>
      </w:r>
    </w:p>
    <w:p w14:paraId="4B283B78" w14:textId="77777777" w:rsidR="00EF234C" w:rsidRPr="00865894" w:rsidRDefault="00EF234C" w:rsidP="00EF234C">
      <w:pPr>
        <w:jc w:val="center"/>
        <w:rPr>
          <w:rFonts w:ascii="Arial" w:eastAsia="Calibri" w:hAnsi="Arial" w:cs="Arial"/>
          <w:b/>
          <w:sz w:val="22"/>
          <w:szCs w:val="22"/>
          <w:lang w:eastAsia="en-US"/>
        </w:rPr>
      </w:pPr>
    </w:p>
    <w:p w14:paraId="617E5105" w14:textId="6EFD5000" w:rsidR="00BB0AA9" w:rsidRPr="00865894" w:rsidRDefault="00362E52" w:rsidP="00362E52">
      <w:pPr>
        <w:ind w:left="426" w:hanging="426"/>
        <w:jc w:val="both"/>
        <w:rPr>
          <w:rFonts w:ascii="Arial" w:eastAsia="Calibri" w:hAnsi="Arial" w:cs="Arial"/>
          <w:sz w:val="22"/>
          <w:szCs w:val="22"/>
          <w:lang w:eastAsia="en-US"/>
        </w:rPr>
      </w:pPr>
      <w:r>
        <w:rPr>
          <w:rFonts w:ascii="Arial" w:eastAsia="Calibri" w:hAnsi="Arial" w:cs="Arial"/>
          <w:sz w:val="22"/>
          <w:szCs w:val="22"/>
          <w:lang w:eastAsia="en-US"/>
        </w:rPr>
        <w:t>(1)</w:t>
      </w:r>
      <w:r>
        <w:rPr>
          <w:rFonts w:ascii="Arial" w:eastAsia="Calibri" w:hAnsi="Arial" w:cs="Arial"/>
          <w:sz w:val="22"/>
          <w:szCs w:val="22"/>
          <w:lang w:eastAsia="en-US"/>
        </w:rPr>
        <w:tab/>
      </w:r>
      <w:r w:rsidR="00BB0AA9" w:rsidRPr="00865894">
        <w:rPr>
          <w:rFonts w:ascii="Arial" w:eastAsia="Calibri" w:hAnsi="Arial" w:cs="Arial"/>
          <w:sz w:val="22"/>
          <w:szCs w:val="22"/>
          <w:lang w:eastAsia="en-US"/>
        </w:rPr>
        <w:t>Der Träger verpflichtet sich, vorrangig Kinder aus der Kommune im</w:t>
      </w:r>
      <w:r>
        <w:rPr>
          <w:rFonts w:ascii="Arial" w:eastAsia="Calibri" w:hAnsi="Arial" w:cs="Arial"/>
          <w:sz w:val="22"/>
          <w:szCs w:val="22"/>
          <w:lang w:eastAsia="en-US"/>
        </w:rPr>
        <w:t xml:space="preserve"> Rahmen der Festlegungen nach § </w:t>
      </w:r>
      <w:r w:rsidR="00BB0AA9" w:rsidRPr="00865894">
        <w:rPr>
          <w:rFonts w:ascii="Arial" w:eastAsia="Calibri" w:hAnsi="Arial" w:cs="Arial"/>
          <w:sz w:val="22"/>
          <w:szCs w:val="22"/>
          <w:lang w:eastAsia="en-US"/>
        </w:rPr>
        <w:t>2 in die Kindertageseinrichtung aufzunehmen.</w:t>
      </w:r>
    </w:p>
    <w:p w14:paraId="45F71245" w14:textId="77777777" w:rsidR="00BB0AA9" w:rsidRPr="00865894" w:rsidRDefault="00BB0AA9" w:rsidP="00BB0AA9">
      <w:pPr>
        <w:rPr>
          <w:rFonts w:ascii="Arial" w:eastAsia="Calibri" w:hAnsi="Arial" w:cs="Arial"/>
          <w:sz w:val="22"/>
          <w:szCs w:val="22"/>
          <w:lang w:eastAsia="en-US"/>
        </w:rPr>
      </w:pPr>
    </w:p>
    <w:p w14:paraId="3284B8A9" w14:textId="3C0AFE37" w:rsidR="009C6159" w:rsidRDefault="00362E52" w:rsidP="000B10EC">
      <w:pPr>
        <w:ind w:left="426" w:hanging="426"/>
        <w:jc w:val="both"/>
        <w:rPr>
          <w:rFonts w:ascii="Arial" w:eastAsia="Calibri" w:hAnsi="Arial" w:cs="Arial"/>
          <w:sz w:val="22"/>
          <w:szCs w:val="22"/>
          <w:lang w:eastAsia="en-US"/>
        </w:rPr>
      </w:pPr>
      <w:r>
        <w:rPr>
          <w:rFonts w:ascii="Arial" w:eastAsia="Calibri" w:hAnsi="Arial" w:cs="Arial"/>
          <w:sz w:val="22"/>
          <w:szCs w:val="22"/>
          <w:lang w:eastAsia="en-US"/>
        </w:rPr>
        <w:t>(2)</w:t>
      </w:r>
      <w:r w:rsidR="00581C8A">
        <w:rPr>
          <w:rFonts w:ascii="Arial" w:eastAsia="Calibri" w:hAnsi="Arial" w:cs="Arial"/>
          <w:sz w:val="22"/>
          <w:szCs w:val="22"/>
          <w:lang w:eastAsia="en-US"/>
        </w:rPr>
        <w:tab/>
      </w:r>
      <w:r w:rsidR="000B10EC" w:rsidRPr="00BD5B2A">
        <w:rPr>
          <w:rFonts w:ascii="Arial" w:eastAsia="Calibri" w:hAnsi="Arial" w:cs="Arial"/>
          <w:sz w:val="22"/>
          <w:szCs w:val="22"/>
          <w:lang w:eastAsia="en-US"/>
        </w:rPr>
        <w:t xml:space="preserve">Kinder, die ihren Wohnsitz nicht im Gemeindegebiet haben, können nur nach ausdrücklicher Zustimmung der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im Rahmen der verfügbaren Plätze in die Kindertageseinrichtung aufgenommen werden. Der Träger meldet der Kommune den von den Erziehungsberechtigten angemeldeten Betreuungsbedarf und informiert gleichzeitig, ob zu dem gewünschten Aufnahmetermin eine Betreuung in der Einrichtung möglich ist und wo das Kind am 01.04. des Vorjahres betreut wurde. Die Aufnahme erfolgt in Abstimmung zwischen Kommune und dem freien Träger. Bei Beendigung der Betreuung ist die Kommune zu informieren.</w:t>
      </w:r>
      <w:r w:rsidR="000B10EC">
        <w:rPr>
          <w:rFonts w:ascii="Arial" w:eastAsia="Calibri" w:hAnsi="Arial" w:cs="Arial"/>
          <w:sz w:val="22"/>
          <w:szCs w:val="22"/>
          <w:lang w:eastAsia="en-US"/>
        </w:rPr>
        <w:t xml:space="preserve"> </w:t>
      </w:r>
      <w:r w:rsidR="000B10EC" w:rsidRPr="00BD5B2A">
        <w:rPr>
          <w:rFonts w:ascii="Arial" w:eastAsia="Calibri" w:hAnsi="Arial" w:cs="Arial"/>
          <w:sz w:val="22"/>
          <w:szCs w:val="22"/>
          <w:lang w:eastAsia="en-US"/>
        </w:rPr>
        <w:t xml:space="preserve">Bei fehlender Information durch den freien Träger minimiert die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den kommunalen Zuschuss um den Anteil der Fremdkommunen.</w:t>
      </w:r>
    </w:p>
    <w:p w14:paraId="0CC757C1" w14:textId="77777777" w:rsidR="009C6159" w:rsidRDefault="009C6159">
      <w:pPr>
        <w:spacing w:after="160" w:line="259" w:lineRule="auto"/>
        <w:rPr>
          <w:rFonts w:ascii="Arial" w:eastAsia="Calibri" w:hAnsi="Arial" w:cs="Arial"/>
          <w:sz w:val="22"/>
          <w:szCs w:val="22"/>
          <w:lang w:eastAsia="en-US"/>
        </w:rPr>
      </w:pPr>
      <w:r>
        <w:rPr>
          <w:rFonts w:ascii="Arial" w:eastAsia="Calibri" w:hAnsi="Arial" w:cs="Arial"/>
          <w:sz w:val="22"/>
          <w:szCs w:val="22"/>
          <w:lang w:eastAsia="en-US"/>
        </w:rPr>
        <w:br w:type="page"/>
      </w:r>
    </w:p>
    <w:p w14:paraId="11338699" w14:textId="77777777" w:rsidR="002F0B62" w:rsidRDefault="00D55332" w:rsidP="00EF234C">
      <w:pPr>
        <w:jc w:val="center"/>
        <w:rPr>
          <w:rFonts w:ascii="Arial" w:eastAsia="Calibri" w:hAnsi="Arial" w:cs="Arial"/>
          <w:b/>
          <w:sz w:val="22"/>
          <w:szCs w:val="22"/>
          <w:lang w:eastAsia="en-US"/>
        </w:rPr>
      </w:pPr>
      <w:r w:rsidRPr="002F0B62">
        <w:rPr>
          <w:rFonts w:ascii="Arial" w:eastAsia="Calibri" w:hAnsi="Arial" w:cs="Arial"/>
          <w:b/>
          <w:sz w:val="22"/>
          <w:szCs w:val="22"/>
          <w:lang w:eastAsia="en-US"/>
        </w:rPr>
        <w:t xml:space="preserve">§ </w:t>
      </w:r>
      <w:r w:rsidR="000B10EC">
        <w:rPr>
          <w:rFonts w:ascii="Arial" w:eastAsia="Calibri" w:hAnsi="Arial" w:cs="Arial"/>
          <w:b/>
          <w:sz w:val="22"/>
          <w:szCs w:val="22"/>
          <w:lang w:eastAsia="en-US"/>
        </w:rPr>
        <w:t>4</w:t>
      </w:r>
      <w:r w:rsidR="002F0B62" w:rsidRPr="002F0B62">
        <w:rPr>
          <w:rFonts w:ascii="Arial" w:eastAsia="Calibri" w:hAnsi="Arial" w:cs="Arial"/>
          <w:b/>
          <w:sz w:val="22"/>
          <w:szCs w:val="22"/>
          <w:lang w:eastAsia="en-US"/>
        </w:rPr>
        <w:t xml:space="preserve"> </w:t>
      </w:r>
      <w:r w:rsidRPr="002F0B62">
        <w:rPr>
          <w:rFonts w:ascii="Arial" w:eastAsia="Calibri" w:hAnsi="Arial" w:cs="Arial"/>
          <w:b/>
          <w:sz w:val="22"/>
          <w:szCs w:val="22"/>
          <w:lang w:eastAsia="en-US"/>
        </w:rPr>
        <w:t>Anerkennungsfähige Kosten</w:t>
      </w:r>
    </w:p>
    <w:p w14:paraId="00BF4446" w14:textId="77777777" w:rsidR="00EF234C" w:rsidRPr="00EF234C" w:rsidRDefault="00EF234C" w:rsidP="00EF234C">
      <w:pPr>
        <w:jc w:val="center"/>
        <w:rPr>
          <w:rFonts w:ascii="Arial" w:eastAsia="Calibri" w:hAnsi="Arial" w:cs="Arial"/>
          <w:b/>
          <w:sz w:val="22"/>
          <w:szCs w:val="22"/>
          <w:lang w:eastAsia="en-US"/>
        </w:rPr>
      </w:pPr>
    </w:p>
    <w:p w14:paraId="44AAD6BE" w14:textId="77777777" w:rsidR="00D55332" w:rsidRPr="008D13C2" w:rsidRDefault="00D55332" w:rsidP="00362E52">
      <w:pPr>
        <w:pStyle w:val="Listenabsatz"/>
        <w:numPr>
          <w:ilvl w:val="0"/>
          <w:numId w:val="7"/>
        </w:numPr>
        <w:ind w:left="426" w:hanging="426"/>
        <w:jc w:val="both"/>
        <w:rPr>
          <w:rFonts w:ascii="Arial" w:eastAsia="Calibri" w:hAnsi="Arial" w:cs="Arial"/>
          <w:sz w:val="22"/>
          <w:szCs w:val="22"/>
          <w:lang w:eastAsia="en-US"/>
        </w:rPr>
      </w:pPr>
      <w:r w:rsidRPr="008D13C2">
        <w:rPr>
          <w:rFonts w:ascii="Arial" w:eastAsia="Calibri" w:hAnsi="Arial" w:cs="Arial"/>
          <w:sz w:val="22"/>
          <w:szCs w:val="22"/>
          <w:lang w:eastAsia="en-US"/>
        </w:rPr>
        <w:t>Bei den Betriebs</w:t>
      </w:r>
      <w:r w:rsidR="000B10EC" w:rsidRPr="008D13C2">
        <w:rPr>
          <w:rFonts w:ascii="Arial" w:eastAsia="Calibri" w:hAnsi="Arial" w:cs="Arial"/>
          <w:sz w:val="22"/>
          <w:szCs w:val="22"/>
          <w:lang w:eastAsia="en-US"/>
        </w:rPr>
        <w:t xml:space="preserve">kosten im Sinne des </w:t>
      </w:r>
      <w:proofErr w:type="spellStart"/>
      <w:r w:rsidR="000B10EC" w:rsidRPr="008D13C2">
        <w:rPr>
          <w:rFonts w:ascii="Arial" w:eastAsia="Calibri" w:hAnsi="Arial" w:cs="Arial"/>
          <w:sz w:val="22"/>
          <w:szCs w:val="22"/>
          <w:lang w:eastAsia="en-US"/>
        </w:rPr>
        <w:t>Sächs</w:t>
      </w:r>
      <w:r w:rsidRPr="008D13C2">
        <w:rPr>
          <w:rFonts w:ascii="Arial" w:eastAsia="Calibri" w:hAnsi="Arial" w:cs="Arial"/>
          <w:sz w:val="22"/>
          <w:szCs w:val="22"/>
          <w:lang w:eastAsia="en-US"/>
        </w:rPr>
        <w:t>KitaG</w:t>
      </w:r>
      <w:proofErr w:type="spellEnd"/>
      <w:r w:rsidRPr="008D13C2">
        <w:rPr>
          <w:rFonts w:ascii="Arial" w:eastAsia="Calibri" w:hAnsi="Arial" w:cs="Arial"/>
          <w:sz w:val="22"/>
          <w:szCs w:val="22"/>
          <w:lang w:eastAsia="en-US"/>
        </w:rPr>
        <w:t xml:space="preserve"> handelt es sich um angemessene Personal- und Sachkosten, die durch </w:t>
      </w:r>
      <w:r w:rsidR="00362E52" w:rsidRPr="008D13C2">
        <w:rPr>
          <w:rFonts w:ascii="Arial" w:eastAsia="Calibri" w:hAnsi="Arial" w:cs="Arial"/>
          <w:sz w:val="22"/>
          <w:szCs w:val="22"/>
          <w:lang w:eastAsia="en-US"/>
        </w:rPr>
        <w:t>den,</w:t>
      </w:r>
      <w:r w:rsidRPr="008D13C2">
        <w:rPr>
          <w:rFonts w:ascii="Arial" w:eastAsia="Calibri" w:hAnsi="Arial" w:cs="Arial"/>
          <w:sz w:val="22"/>
          <w:szCs w:val="22"/>
          <w:lang w:eastAsia="en-US"/>
        </w:rPr>
        <w:t xml:space="preserve"> nach § 45 Abs. 1 Satz 1 SGB VIII erlaubten Betrieb entstehen.</w:t>
      </w:r>
    </w:p>
    <w:p w14:paraId="68FD2265" w14:textId="77777777" w:rsidR="00362E52" w:rsidRDefault="00362E52" w:rsidP="00362E52">
      <w:pPr>
        <w:pStyle w:val="Listenabsatz"/>
        <w:ind w:left="426"/>
        <w:jc w:val="both"/>
        <w:rPr>
          <w:rFonts w:ascii="Arial" w:eastAsia="Calibri" w:hAnsi="Arial" w:cs="Arial"/>
          <w:sz w:val="22"/>
          <w:szCs w:val="22"/>
          <w:lang w:eastAsia="en-US"/>
        </w:rPr>
      </w:pPr>
    </w:p>
    <w:p w14:paraId="521D6D28" w14:textId="77777777" w:rsidR="00D55332" w:rsidRDefault="00D55332" w:rsidP="00362E52">
      <w:pPr>
        <w:pStyle w:val="Listenabsatz"/>
        <w:numPr>
          <w:ilvl w:val="0"/>
          <w:numId w:val="7"/>
        </w:numPr>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Personalkosten für pädagogische Fachkräfte nach </w:t>
      </w:r>
      <w:r w:rsidRPr="00865894">
        <w:rPr>
          <w:rFonts w:ascii="Arial" w:eastAsia="Calibri" w:hAnsi="Arial" w:cs="Arial"/>
          <w:sz w:val="22"/>
          <w:szCs w:val="22"/>
          <w:lang w:eastAsia="en-US"/>
        </w:rPr>
        <w:t xml:space="preserve">§ 4 Abs. 2 des Vertrages: </w:t>
      </w:r>
      <w:r w:rsidRPr="00D55332">
        <w:rPr>
          <w:rFonts w:ascii="Arial" w:eastAsia="Calibri" w:hAnsi="Arial" w:cs="Arial"/>
          <w:sz w:val="22"/>
          <w:szCs w:val="22"/>
          <w:lang w:eastAsia="en-US"/>
        </w:rPr>
        <w:t>Grundlage der Personalbemessung sind die betreuten Kinder je Monat.</w:t>
      </w:r>
    </w:p>
    <w:p w14:paraId="4DF18A05" w14:textId="77777777" w:rsidR="00362E52" w:rsidRPr="00D55332" w:rsidRDefault="00362E52" w:rsidP="00362E52">
      <w:pPr>
        <w:pStyle w:val="Listenabsatz"/>
        <w:ind w:left="426"/>
        <w:jc w:val="both"/>
        <w:rPr>
          <w:rFonts w:ascii="Arial" w:eastAsia="Calibri" w:hAnsi="Arial" w:cs="Arial"/>
          <w:sz w:val="22"/>
          <w:szCs w:val="22"/>
          <w:lang w:eastAsia="en-US"/>
        </w:rPr>
      </w:pPr>
    </w:p>
    <w:p w14:paraId="4648D0A3" w14:textId="77777777" w:rsidR="000B10EC" w:rsidRPr="000B10EC" w:rsidRDefault="00D55332" w:rsidP="00B80D87">
      <w:pPr>
        <w:pStyle w:val="Listenabsatz"/>
        <w:numPr>
          <w:ilvl w:val="0"/>
          <w:numId w:val="7"/>
        </w:numPr>
        <w:spacing w:after="160" w:line="259" w:lineRule="auto"/>
        <w:ind w:left="426" w:hanging="426"/>
        <w:jc w:val="both"/>
        <w:rPr>
          <w:rFonts w:ascii="Arial" w:eastAsia="Calibri" w:hAnsi="Arial" w:cs="Arial"/>
          <w:sz w:val="22"/>
          <w:szCs w:val="22"/>
          <w:lang w:eastAsia="en-US"/>
        </w:rPr>
      </w:pPr>
      <w:r w:rsidRPr="000B10EC">
        <w:rPr>
          <w:rFonts w:ascii="Arial" w:eastAsia="Calibri" w:hAnsi="Arial" w:cs="Arial"/>
          <w:i/>
          <w:sz w:val="22"/>
          <w:szCs w:val="22"/>
          <w:lang w:eastAsia="en-US"/>
        </w:rPr>
        <w:t xml:space="preserve"> </w:t>
      </w:r>
      <w:r w:rsidR="000B10EC" w:rsidRPr="00BD5B2A">
        <w:rPr>
          <w:rFonts w:ascii="Arial" w:eastAsia="Calibri" w:hAnsi="Arial" w:cs="Arial"/>
          <w:sz w:val="22"/>
          <w:szCs w:val="22"/>
          <w:lang w:eastAsia="en-US"/>
        </w:rPr>
        <w:t xml:space="preserve">Die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überlässt die Räume der Kindertagesstätte mietfrei dem freien Träger. Die Vertragspartner stimmen überein, dass die mietfreie Zurverfügungstellung des Gebäudes einen Erhaltungsaufwand in Höhe von max. 27.840,00 EUR durch den Mieter im Rahmen der Betriebskosten einschließt. Ebenso werden die Anliegerpflichten gemäß Räum- und Streupflichtsatzung der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in der jeweils gültigen Fassung vom freien Träger übernommen und finden Berücksichtigung in der Betriebskostenabrechnung.</w:t>
      </w:r>
    </w:p>
    <w:p w14:paraId="7278C97D" w14:textId="77777777" w:rsidR="00120E29" w:rsidRDefault="00120E29" w:rsidP="000B10EC">
      <w:pPr>
        <w:ind w:left="426" w:hanging="426"/>
        <w:jc w:val="center"/>
        <w:rPr>
          <w:rFonts w:ascii="Arial" w:eastAsia="Calibri" w:hAnsi="Arial" w:cs="Arial"/>
          <w:b/>
          <w:sz w:val="22"/>
          <w:szCs w:val="22"/>
          <w:lang w:eastAsia="en-US"/>
        </w:rPr>
      </w:pPr>
    </w:p>
    <w:p w14:paraId="1ED6BD2B" w14:textId="77777777" w:rsidR="000B10EC" w:rsidRPr="00BD5B2A" w:rsidRDefault="000B10EC" w:rsidP="000B10EC">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5</w:t>
      </w:r>
      <w:r w:rsidRPr="00BD5B2A">
        <w:rPr>
          <w:rFonts w:ascii="Arial" w:eastAsia="Calibri" w:hAnsi="Arial" w:cs="Arial"/>
          <w:b/>
          <w:sz w:val="22"/>
          <w:szCs w:val="22"/>
          <w:lang w:eastAsia="en-US"/>
        </w:rPr>
        <w:t xml:space="preserve"> Betriebskosten</w:t>
      </w:r>
    </w:p>
    <w:p w14:paraId="2F23DEBB" w14:textId="77777777" w:rsidR="000B10EC" w:rsidRPr="00120E29" w:rsidRDefault="000B10EC" w:rsidP="00120E29">
      <w:pPr>
        <w:spacing w:line="276" w:lineRule="auto"/>
        <w:jc w:val="both"/>
        <w:rPr>
          <w:rFonts w:ascii="Arial" w:eastAsia="Calibri" w:hAnsi="Arial" w:cs="Arial"/>
          <w:sz w:val="22"/>
          <w:szCs w:val="22"/>
          <w:lang w:eastAsia="en-US"/>
        </w:rPr>
      </w:pPr>
    </w:p>
    <w:p w14:paraId="0E248A0C" w14:textId="77777777"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Der Träger verpflichtet sich, die Kindertagesstätte unter dem Grundsatz der Wirtschaftlichkeit und Sparsamkeit zu führen. Dazu gehört insbesondere ein Reagieren auf minimierte Einnahmen hinsichtlich der Reduzierung der Ausgaben. Der Träger stellt weiterhin sicher, dass die Ausgaben zweckgebunden für die Kinderbetreuung der jeweiligen Einrichtung verwendet werden und der Sicherstellung der bedarfsgerechten Angebote entsprechend des Bildungsplanes dienen.</w:t>
      </w:r>
    </w:p>
    <w:p w14:paraId="2AD0A73B" w14:textId="77777777" w:rsidR="000B10EC" w:rsidRPr="00BD5B2A" w:rsidRDefault="000B10EC" w:rsidP="000B10EC">
      <w:pPr>
        <w:spacing w:line="276" w:lineRule="auto"/>
        <w:ind w:left="426" w:hanging="426"/>
        <w:rPr>
          <w:rFonts w:ascii="Arial" w:eastAsia="Calibri" w:hAnsi="Arial" w:cs="Arial"/>
          <w:sz w:val="22"/>
          <w:szCs w:val="22"/>
          <w:lang w:eastAsia="en-US"/>
        </w:rPr>
      </w:pPr>
    </w:p>
    <w:p w14:paraId="21AC571B" w14:textId="77777777"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Personalkosten sind die Aufwendungen für die pädagogischen Fachkräfte gemäß § 12 Absatz 1 und 2 </w:t>
      </w:r>
      <w:proofErr w:type="spellStart"/>
      <w:r w:rsidRPr="00BD5B2A">
        <w:rPr>
          <w:rFonts w:ascii="Arial" w:eastAsia="Calibri" w:hAnsi="Arial" w:cs="Arial"/>
          <w:sz w:val="22"/>
          <w:szCs w:val="22"/>
          <w:lang w:eastAsia="en-US"/>
        </w:rPr>
        <w:t>SächsKitaG</w:t>
      </w:r>
      <w:proofErr w:type="spellEnd"/>
      <w:r w:rsidRPr="00BD5B2A">
        <w:rPr>
          <w:rFonts w:ascii="Arial" w:eastAsia="Calibri" w:hAnsi="Arial" w:cs="Arial"/>
          <w:sz w:val="22"/>
          <w:szCs w:val="22"/>
          <w:lang w:eastAsia="en-US"/>
        </w:rPr>
        <w:t xml:space="preserve">, § 1 </w:t>
      </w:r>
      <w:proofErr w:type="spellStart"/>
      <w:r w:rsidRPr="00BD5B2A">
        <w:rPr>
          <w:rFonts w:ascii="Arial" w:eastAsia="Calibri" w:hAnsi="Arial" w:cs="Arial"/>
          <w:sz w:val="22"/>
          <w:szCs w:val="22"/>
          <w:lang w:eastAsia="en-US"/>
        </w:rPr>
        <w:t>SächsKitaFinVO</w:t>
      </w:r>
      <w:proofErr w:type="spellEnd"/>
      <w:r w:rsidRPr="00BD5B2A">
        <w:rPr>
          <w:rFonts w:ascii="Arial" w:eastAsia="Calibri" w:hAnsi="Arial" w:cs="Arial"/>
          <w:sz w:val="22"/>
          <w:szCs w:val="22"/>
          <w:lang w:eastAsia="en-US"/>
        </w:rPr>
        <w:t xml:space="preserve"> (Schulvorbereitung) und § 4 Abs. 1 und 2 </w:t>
      </w:r>
      <w:proofErr w:type="spellStart"/>
      <w:r w:rsidRPr="00BD5B2A">
        <w:rPr>
          <w:rFonts w:ascii="Arial" w:eastAsia="Calibri" w:hAnsi="Arial" w:cs="Arial"/>
          <w:sz w:val="22"/>
          <w:szCs w:val="22"/>
          <w:lang w:eastAsia="en-US"/>
        </w:rPr>
        <w:t>SächsKitaIntegrationsVO</w:t>
      </w:r>
      <w:proofErr w:type="spellEnd"/>
      <w:r w:rsidRPr="00BD5B2A">
        <w:rPr>
          <w:rFonts w:ascii="Arial" w:eastAsia="Calibri" w:hAnsi="Arial" w:cs="Arial"/>
          <w:sz w:val="22"/>
          <w:szCs w:val="22"/>
          <w:lang w:eastAsia="en-US"/>
        </w:rPr>
        <w:t xml:space="preserve"> in der jeweils aktuellen Fassung. Die Anerkennung von zusätzlichen Kosten für pädagogische Hilfskräfte ist nur in Ausnahmefällen bei Personalnotstand aufgrund von Krankheit möglich. Durch den Träger sind die Ausnahmefälle zu dokumentieren, die Kommune ist unverzüglich zu informieren.</w:t>
      </w:r>
    </w:p>
    <w:p w14:paraId="6B966406" w14:textId="77777777" w:rsidR="000B10EC" w:rsidRPr="00BD5B2A" w:rsidRDefault="000B10EC" w:rsidP="000B10EC">
      <w:pPr>
        <w:pStyle w:val="Listenabsatz"/>
        <w:rPr>
          <w:rFonts w:ascii="Arial" w:eastAsia="Calibri" w:hAnsi="Arial" w:cs="Arial"/>
          <w:sz w:val="22"/>
          <w:szCs w:val="22"/>
          <w:lang w:eastAsia="en-US"/>
        </w:rPr>
      </w:pPr>
    </w:p>
    <w:p w14:paraId="03882362" w14:textId="77777777"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Sonstige Personalkosten im nichtpädagogischen Bereich sind die Aufwendungen für nachfolgendes Personal und werden den Sachkosten zugeordnet:</w:t>
      </w:r>
    </w:p>
    <w:p w14:paraId="18C21AFB" w14:textId="77777777" w:rsidR="000B10EC" w:rsidRPr="00BD5B2A" w:rsidRDefault="000B10EC" w:rsidP="000B10EC">
      <w:pPr>
        <w:pStyle w:val="Listenabsatz"/>
        <w:spacing w:line="276" w:lineRule="auto"/>
        <w:ind w:left="426"/>
        <w:rPr>
          <w:rFonts w:ascii="Arial" w:eastAsia="Calibri" w:hAnsi="Arial" w:cs="Arial"/>
          <w:sz w:val="22"/>
          <w:szCs w:val="22"/>
          <w:lang w:eastAsia="en-US"/>
        </w:rPr>
      </w:pPr>
    </w:p>
    <w:p w14:paraId="6991C162"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Hausmeister,</w:t>
      </w:r>
    </w:p>
    <w:p w14:paraId="17B4C145"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Reinigungskräfte,</w:t>
      </w:r>
    </w:p>
    <w:p w14:paraId="0C67206D"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Hilfskräfte,</w:t>
      </w:r>
    </w:p>
    <w:p w14:paraId="6B53BD74"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notwendige Freiwilligendienst und Hilfskräfte</w:t>
      </w:r>
    </w:p>
    <w:p w14:paraId="0697EC67" w14:textId="77777777" w:rsidR="000B10EC" w:rsidRPr="00BD5B2A" w:rsidRDefault="000B10EC" w:rsidP="000B10EC">
      <w:pPr>
        <w:pStyle w:val="Listenabsatz"/>
        <w:spacing w:line="276" w:lineRule="auto"/>
        <w:ind w:left="426"/>
        <w:jc w:val="both"/>
        <w:rPr>
          <w:rFonts w:ascii="Arial" w:eastAsia="Calibri" w:hAnsi="Arial" w:cs="Arial"/>
          <w:sz w:val="22"/>
          <w:szCs w:val="22"/>
          <w:lang w:eastAsia="en-US"/>
        </w:rPr>
      </w:pPr>
    </w:p>
    <w:p w14:paraId="069C1C06" w14:textId="5B84B005" w:rsidR="009D5EB6" w:rsidRDefault="000B10EC" w:rsidP="009D5EB6">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Inanspruchnahme von Fremdleistungen: Werden für die erforderlichen Arbeiten im nichtpädagogischen Bereich fremde Dienstleistungen in Anspruch genommen, so handelt es sich nicht um Personalausgaben, sondern um Sachausgaben. Aus Gründen der Vergleichbarkeit werden die Personalausgaben für das nichtpädagogische Personal deshalb dem Bereich Sachkoste</w:t>
      </w:r>
      <w:r>
        <w:rPr>
          <w:rFonts w:ascii="Arial" w:eastAsia="Calibri" w:hAnsi="Arial" w:cs="Arial"/>
          <w:sz w:val="22"/>
          <w:szCs w:val="22"/>
          <w:lang w:eastAsia="en-US"/>
        </w:rPr>
        <w:t>n im engeren Sinnen zugeordnet.</w:t>
      </w:r>
    </w:p>
    <w:p w14:paraId="0C61A562" w14:textId="5F842A28" w:rsidR="009D5EB6" w:rsidRDefault="009D5EB6" w:rsidP="009D5EB6">
      <w:pPr>
        <w:pStyle w:val="Listenabsatz"/>
        <w:spacing w:line="276" w:lineRule="auto"/>
        <w:ind w:left="426"/>
        <w:jc w:val="both"/>
        <w:rPr>
          <w:rFonts w:ascii="Arial" w:eastAsia="Calibri" w:hAnsi="Arial" w:cs="Arial"/>
          <w:sz w:val="22"/>
          <w:szCs w:val="22"/>
          <w:lang w:eastAsia="en-US"/>
        </w:rPr>
      </w:pPr>
    </w:p>
    <w:p w14:paraId="18B71D1E" w14:textId="748C850C" w:rsidR="009C6159" w:rsidRPr="009C6159" w:rsidRDefault="000B10EC" w:rsidP="008016D1">
      <w:pPr>
        <w:pStyle w:val="Listenabsatz"/>
        <w:numPr>
          <w:ilvl w:val="0"/>
          <w:numId w:val="8"/>
        </w:numPr>
        <w:spacing w:after="160" w:line="259" w:lineRule="auto"/>
        <w:ind w:left="426" w:hanging="426"/>
        <w:jc w:val="both"/>
        <w:rPr>
          <w:rFonts w:ascii="Arial" w:eastAsia="Calibri" w:hAnsi="Arial" w:cs="Arial"/>
          <w:sz w:val="22"/>
          <w:szCs w:val="22"/>
          <w:lang w:eastAsia="en-US"/>
        </w:rPr>
      </w:pPr>
      <w:r w:rsidRPr="009C6159">
        <w:rPr>
          <w:rFonts w:ascii="Arial" w:eastAsia="Calibri" w:hAnsi="Arial" w:cs="Arial"/>
          <w:sz w:val="22"/>
          <w:szCs w:val="22"/>
          <w:lang w:eastAsia="en-US"/>
        </w:rPr>
        <w:t>Bezuschusst wird nach den tatsächlichen Betriebskosten. Die nachfolgenden Zahlen stellen die maximalen Kosten dar: Die Bemessungsgrundlage für eine VzÄ für die errechnete Stellenanzahl des Personal für technische Dienstleistung Hausmeister und Reinigung beträgt bis zu 36.000 EUR (nicht mehr als TVöD).</w:t>
      </w:r>
      <w:r w:rsidR="009C6159" w:rsidRPr="009C6159">
        <w:rPr>
          <w:rFonts w:ascii="Arial" w:eastAsia="Calibri" w:hAnsi="Arial" w:cs="Arial"/>
          <w:sz w:val="22"/>
          <w:szCs w:val="22"/>
          <w:lang w:eastAsia="en-US"/>
        </w:rPr>
        <w:br w:type="page"/>
      </w:r>
    </w:p>
    <w:p w14:paraId="5B23268D" w14:textId="77777777" w:rsidR="000B10EC" w:rsidRPr="00BD5B2A" w:rsidRDefault="000B10EC" w:rsidP="000B10EC">
      <w:pPr>
        <w:pStyle w:val="Listenabsatz"/>
        <w:numPr>
          <w:ilvl w:val="0"/>
          <w:numId w:val="8"/>
        </w:numPr>
        <w:spacing w:line="276" w:lineRule="auto"/>
        <w:ind w:left="426" w:hanging="426"/>
        <w:rPr>
          <w:rFonts w:ascii="Arial" w:eastAsia="Calibri" w:hAnsi="Arial" w:cs="Arial"/>
          <w:sz w:val="22"/>
          <w:szCs w:val="22"/>
          <w:lang w:eastAsia="en-US"/>
        </w:rPr>
      </w:pPr>
      <w:r w:rsidRPr="00BD5B2A">
        <w:rPr>
          <w:rFonts w:ascii="Arial" w:eastAsia="Calibri" w:hAnsi="Arial" w:cs="Arial"/>
          <w:sz w:val="22"/>
          <w:szCs w:val="22"/>
          <w:lang w:eastAsia="en-US"/>
        </w:rPr>
        <w:t>Der Träger erhält für die folgende Stellenanzahl für die Bemessung des Zuschusses zu den Hausmeister- und Reinigungsdienstleistungen:</w:t>
      </w:r>
    </w:p>
    <w:p w14:paraId="6E8AD3D9" w14:textId="77777777" w:rsidR="000B10EC" w:rsidRPr="00AF084A" w:rsidRDefault="000B10EC" w:rsidP="000B10EC">
      <w:pPr>
        <w:spacing w:line="276" w:lineRule="auto"/>
        <w:ind w:left="426" w:hanging="426"/>
        <w:rPr>
          <w:rFonts w:ascii="Arial" w:eastAsia="Calibri" w:hAnsi="Arial" w:cs="Arial"/>
          <w:sz w:val="12"/>
          <w:szCs w:val="22"/>
          <w:lang w:eastAsia="en-US"/>
        </w:rPr>
      </w:pPr>
    </w:p>
    <w:p w14:paraId="5EEE29DC"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für je 10.000m² Außenfläche</w:t>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t>1,00 VzÄ</w:t>
      </w:r>
    </w:p>
    <w:p w14:paraId="71C8CAD7"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zusätzlich für je 700m² Einrichtungsfläche </w:t>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t>1,00 VzÄ</w:t>
      </w:r>
    </w:p>
    <w:p w14:paraId="3F1A85DA" w14:textId="77777777" w:rsidR="000B10EC" w:rsidRPr="00BD5B2A" w:rsidRDefault="000B10EC" w:rsidP="000B10EC">
      <w:pPr>
        <w:ind w:left="426" w:hanging="426"/>
        <w:rPr>
          <w:rFonts w:ascii="Arial" w:eastAsia="Calibri" w:hAnsi="Arial" w:cs="Arial"/>
          <w:sz w:val="22"/>
          <w:szCs w:val="22"/>
          <w:lang w:eastAsia="en-US"/>
        </w:rPr>
      </w:pPr>
    </w:p>
    <w:p w14:paraId="778DDDD3" w14:textId="77777777" w:rsidR="000B10EC" w:rsidRPr="00BD5B2A" w:rsidRDefault="000B10EC" w:rsidP="000B10EC">
      <w:pPr>
        <w:pStyle w:val="Listenabsatz"/>
        <w:numPr>
          <w:ilvl w:val="0"/>
          <w:numId w:val="8"/>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Sachkosten im engeren Sinne sind die Kosten, die zur Berechnung der Elternbeiträge herangezogen werden können.</w:t>
      </w:r>
    </w:p>
    <w:p w14:paraId="1883DB7F" w14:textId="77777777" w:rsidR="000B10EC" w:rsidRPr="00BD5B2A" w:rsidRDefault="000B10EC" w:rsidP="000B10EC">
      <w:pPr>
        <w:pStyle w:val="Listenabsatz"/>
        <w:ind w:left="426"/>
        <w:jc w:val="both"/>
        <w:rPr>
          <w:rFonts w:ascii="Arial" w:eastAsia="Calibri" w:hAnsi="Arial" w:cs="Arial"/>
          <w:sz w:val="22"/>
          <w:szCs w:val="22"/>
          <w:lang w:eastAsia="en-US"/>
        </w:rPr>
      </w:pPr>
    </w:p>
    <w:p w14:paraId="158843B9"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Folgende Sachkosten werden bis zur unten genannten Summe anerkannt:</w:t>
      </w:r>
    </w:p>
    <w:p w14:paraId="279AC69B" w14:textId="77777777" w:rsidR="000B10EC" w:rsidRPr="009D5EB6" w:rsidRDefault="000B10EC" w:rsidP="000B10EC">
      <w:pPr>
        <w:pStyle w:val="Listenabsatz"/>
        <w:ind w:left="426"/>
        <w:jc w:val="both"/>
        <w:rPr>
          <w:rFonts w:ascii="Arial" w:eastAsia="Calibri" w:hAnsi="Arial" w:cs="Arial"/>
          <w:sz w:val="12"/>
          <w:szCs w:val="22"/>
          <w:lang w:eastAsia="en-US"/>
        </w:rPr>
      </w:pPr>
    </w:p>
    <w:p w14:paraId="77C1FD33"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Weiterbildung und Qualitätssic</w:t>
      </w:r>
      <w:r>
        <w:rPr>
          <w:rFonts w:ascii="Arial" w:eastAsia="Calibri" w:hAnsi="Arial" w:cs="Arial"/>
          <w:sz w:val="22"/>
          <w:szCs w:val="22"/>
          <w:lang w:eastAsia="en-US"/>
        </w:rPr>
        <w:t>herung pro VzÄ</w:t>
      </w:r>
      <w:r w:rsidRPr="00BD5B2A">
        <w:rPr>
          <w:rFonts w:ascii="Arial" w:eastAsia="Calibri" w:hAnsi="Arial" w:cs="Arial"/>
          <w:sz w:val="22"/>
          <w:szCs w:val="22"/>
          <w:lang w:eastAsia="en-US"/>
        </w:rPr>
        <w:tab/>
        <w:t>250,00 EUR/ Jahr</w:t>
      </w:r>
    </w:p>
    <w:p w14:paraId="681B8603" w14:textId="77777777" w:rsidR="000B10EC" w:rsidRPr="00BD5B2A" w:rsidRDefault="000B10EC" w:rsidP="000B10EC">
      <w:pPr>
        <w:pStyle w:val="Listenabsatz"/>
        <w:tabs>
          <w:tab w:val="right" w:pos="6521"/>
          <w:tab w:val="right" w:pos="7938"/>
        </w:tabs>
        <w:ind w:left="709"/>
        <w:jc w:val="both"/>
        <w:rPr>
          <w:rFonts w:ascii="Arial" w:eastAsia="Calibri" w:hAnsi="Arial" w:cs="Arial"/>
          <w:sz w:val="22"/>
          <w:szCs w:val="22"/>
          <w:lang w:eastAsia="en-US"/>
        </w:rPr>
      </w:pPr>
      <w:r w:rsidRPr="00BD5B2A">
        <w:rPr>
          <w:rFonts w:ascii="Arial" w:eastAsia="Calibri" w:hAnsi="Arial" w:cs="Arial"/>
          <w:sz w:val="22"/>
          <w:szCs w:val="22"/>
          <w:lang w:eastAsia="en-US"/>
        </w:rPr>
        <w:t>(</w:t>
      </w:r>
      <w:proofErr w:type="spellStart"/>
      <w:r w:rsidRPr="00BD5B2A">
        <w:rPr>
          <w:rFonts w:ascii="Arial" w:eastAsia="Calibri" w:hAnsi="Arial" w:cs="Arial"/>
          <w:sz w:val="22"/>
          <w:szCs w:val="22"/>
          <w:lang w:eastAsia="en-US"/>
        </w:rPr>
        <w:t>inkl</w:t>
      </w:r>
      <w:proofErr w:type="spellEnd"/>
      <w:r w:rsidRPr="00BD5B2A">
        <w:rPr>
          <w:rFonts w:ascii="Arial" w:eastAsia="Calibri" w:hAnsi="Arial" w:cs="Arial"/>
          <w:sz w:val="22"/>
          <w:szCs w:val="22"/>
          <w:lang w:eastAsia="en-US"/>
        </w:rPr>
        <w:t>: Fachberater)</w:t>
      </w:r>
    </w:p>
    <w:p w14:paraId="02F0FDEE" w14:textId="77777777" w:rsidR="000B10EC" w:rsidRPr="00F278A4" w:rsidRDefault="000B10EC" w:rsidP="000B10EC">
      <w:pPr>
        <w:pStyle w:val="Listenabsatz"/>
        <w:tabs>
          <w:tab w:val="right" w:pos="6521"/>
          <w:tab w:val="right" w:pos="7938"/>
        </w:tabs>
        <w:ind w:left="709" w:hanging="283"/>
        <w:jc w:val="both"/>
        <w:rPr>
          <w:rFonts w:ascii="Arial" w:eastAsia="Calibri" w:hAnsi="Arial" w:cs="Arial"/>
          <w:sz w:val="8"/>
          <w:szCs w:val="22"/>
          <w:lang w:eastAsia="en-US"/>
        </w:rPr>
      </w:pPr>
    </w:p>
    <w:p w14:paraId="724A48F5"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Sp</w:t>
      </w:r>
      <w:r>
        <w:rPr>
          <w:rFonts w:ascii="Arial" w:eastAsia="Calibri" w:hAnsi="Arial" w:cs="Arial"/>
          <w:sz w:val="22"/>
          <w:szCs w:val="22"/>
          <w:lang w:eastAsia="en-US"/>
        </w:rPr>
        <w:t>iel- und Beschäftigungsmaterial</w:t>
      </w:r>
      <w:r w:rsidRPr="00BD5B2A">
        <w:rPr>
          <w:rFonts w:ascii="Arial" w:eastAsia="Calibri" w:hAnsi="Arial" w:cs="Arial"/>
          <w:sz w:val="22"/>
          <w:szCs w:val="22"/>
          <w:lang w:eastAsia="en-US"/>
        </w:rPr>
        <w:tab/>
        <w:t>40,00 EUR/ Kind/ Jahr</w:t>
      </w:r>
    </w:p>
    <w:p w14:paraId="26DDD35F" w14:textId="77777777" w:rsidR="000B10EC" w:rsidRPr="00F278A4" w:rsidRDefault="000B10EC" w:rsidP="000B10EC">
      <w:pPr>
        <w:pStyle w:val="Listenabsatz"/>
        <w:tabs>
          <w:tab w:val="right" w:pos="6521"/>
        </w:tabs>
        <w:ind w:left="426"/>
        <w:jc w:val="both"/>
        <w:rPr>
          <w:rFonts w:ascii="Arial" w:eastAsia="Calibri" w:hAnsi="Arial" w:cs="Arial"/>
          <w:sz w:val="8"/>
          <w:szCs w:val="22"/>
          <w:lang w:eastAsia="en-US"/>
        </w:rPr>
      </w:pPr>
    </w:p>
    <w:p w14:paraId="2702B15D" w14:textId="77777777" w:rsidR="000B10EC" w:rsidRDefault="000B10EC" w:rsidP="000B10EC">
      <w:pPr>
        <w:pStyle w:val="Listenabsatz"/>
        <w:tabs>
          <w:tab w:val="right" w:pos="6521"/>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r>
      <w:r>
        <w:rPr>
          <w:rFonts w:ascii="Arial" w:eastAsia="Calibri" w:hAnsi="Arial" w:cs="Arial"/>
          <w:sz w:val="22"/>
          <w:szCs w:val="22"/>
          <w:lang w:eastAsia="en-US"/>
        </w:rPr>
        <w:t>Verwaltungskosten und</w:t>
      </w:r>
    </w:p>
    <w:p w14:paraId="2D5B0C10"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Pr>
          <w:rFonts w:ascii="Arial" w:eastAsia="Calibri" w:hAnsi="Arial" w:cs="Arial"/>
          <w:sz w:val="22"/>
          <w:szCs w:val="22"/>
          <w:lang w:eastAsia="en-US"/>
        </w:rPr>
        <w:tab/>
      </w:r>
      <w:r w:rsidRPr="00BD5B2A">
        <w:rPr>
          <w:rFonts w:ascii="Arial" w:eastAsia="Calibri" w:hAnsi="Arial" w:cs="Arial"/>
          <w:sz w:val="22"/>
          <w:szCs w:val="22"/>
          <w:lang w:eastAsia="en-US"/>
        </w:rPr>
        <w:t xml:space="preserve">sächliche Verwaltungsaufwand </w:t>
      </w:r>
      <w:r>
        <w:rPr>
          <w:rFonts w:ascii="Arial" w:eastAsia="Calibri" w:hAnsi="Arial" w:cs="Arial"/>
          <w:sz w:val="22"/>
          <w:szCs w:val="22"/>
          <w:lang w:eastAsia="en-US"/>
        </w:rPr>
        <w:tab/>
      </w:r>
      <w:r w:rsidRPr="00BD5B2A">
        <w:rPr>
          <w:rFonts w:ascii="Arial" w:eastAsia="Calibri" w:hAnsi="Arial" w:cs="Arial"/>
          <w:sz w:val="22"/>
          <w:szCs w:val="22"/>
          <w:lang w:eastAsia="en-US"/>
        </w:rPr>
        <w:t>310,00 EUR/ Kind/ Jahr</w:t>
      </w:r>
    </w:p>
    <w:p w14:paraId="18EA7C09" w14:textId="77777777" w:rsidR="000B10EC" w:rsidRPr="00BD5B2A" w:rsidRDefault="000B10EC" w:rsidP="000B10EC">
      <w:pPr>
        <w:pStyle w:val="Listenabsatz"/>
        <w:tabs>
          <w:tab w:val="right" w:pos="6521"/>
        </w:tabs>
        <w:ind w:left="426"/>
        <w:jc w:val="both"/>
        <w:rPr>
          <w:rFonts w:ascii="Arial" w:eastAsia="Calibri" w:hAnsi="Arial" w:cs="Arial"/>
          <w:sz w:val="22"/>
          <w:szCs w:val="22"/>
          <w:lang w:eastAsia="en-US"/>
        </w:rPr>
      </w:pPr>
    </w:p>
    <w:p w14:paraId="76A51DEA"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Diese Summen richten sich nach den durchschnittlich im Jahr tatsächlich anwesenden und nachgewiesenen Kinderzahlen. In Ausnahmefällen können auf begründeten Antrag abweichende Obergrenzen anerkannt werden.</w:t>
      </w:r>
    </w:p>
    <w:p w14:paraId="37798023" w14:textId="77777777" w:rsidR="000B10EC" w:rsidRPr="00BD5B2A" w:rsidRDefault="000B10EC" w:rsidP="000B10EC">
      <w:pPr>
        <w:pStyle w:val="Listenabsatz"/>
        <w:ind w:left="426"/>
        <w:jc w:val="both"/>
        <w:rPr>
          <w:rFonts w:ascii="Arial" w:eastAsia="Calibri" w:hAnsi="Arial" w:cs="Arial"/>
          <w:sz w:val="22"/>
          <w:szCs w:val="22"/>
          <w:lang w:eastAsia="en-US"/>
        </w:rPr>
      </w:pPr>
    </w:p>
    <w:p w14:paraId="4B35885E" w14:textId="77777777" w:rsidR="000B10EC" w:rsidRPr="00BD5B2A" w:rsidRDefault="000B10EC" w:rsidP="000B10EC">
      <w:pPr>
        <w:spacing w:line="276" w:lineRule="auto"/>
        <w:ind w:firstLine="426"/>
        <w:jc w:val="both"/>
        <w:rPr>
          <w:rFonts w:ascii="Arial" w:eastAsia="Calibri" w:hAnsi="Arial" w:cs="Arial"/>
          <w:sz w:val="22"/>
          <w:szCs w:val="22"/>
          <w:lang w:eastAsia="en-US"/>
        </w:rPr>
      </w:pPr>
      <w:r w:rsidRPr="00BD5B2A">
        <w:rPr>
          <w:rFonts w:ascii="Arial" w:eastAsia="Calibri" w:hAnsi="Arial" w:cs="Arial"/>
          <w:sz w:val="22"/>
          <w:szCs w:val="22"/>
          <w:lang w:eastAsia="en-US"/>
        </w:rPr>
        <w:t>Die Budgethöhen können aller zwei Jahre neu verhandelt werden.</w:t>
      </w:r>
    </w:p>
    <w:p w14:paraId="5FBD6D31" w14:textId="77777777" w:rsidR="000B10EC" w:rsidRPr="00BD5B2A" w:rsidRDefault="000B10EC" w:rsidP="000B10EC">
      <w:pPr>
        <w:pStyle w:val="Listenabsatz"/>
        <w:ind w:left="426" w:hanging="426"/>
        <w:rPr>
          <w:rFonts w:ascii="Arial" w:eastAsia="Calibri" w:hAnsi="Arial" w:cs="Arial"/>
          <w:sz w:val="22"/>
          <w:szCs w:val="22"/>
          <w:lang w:eastAsia="en-US"/>
        </w:rPr>
      </w:pPr>
    </w:p>
    <w:p w14:paraId="0112D1FD"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Die Kosten für die Medien (z. Bsp. Wasser, Strom und Heizung) werden verbrauchs-abhängig entsprechend der Einrichtung anerkannt.</w:t>
      </w:r>
    </w:p>
    <w:p w14:paraId="4A0E7A93" w14:textId="77777777" w:rsidR="000B10EC" w:rsidRPr="00BD5B2A" w:rsidRDefault="000B10EC" w:rsidP="000B10EC">
      <w:pPr>
        <w:pStyle w:val="Listenabsatz"/>
        <w:ind w:left="426"/>
        <w:jc w:val="both"/>
        <w:rPr>
          <w:rFonts w:ascii="Arial" w:eastAsia="Calibri" w:hAnsi="Arial" w:cs="Arial"/>
          <w:sz w:val="22"/>
          <w:szCs w:val="22"/>
          <w:lang w:eastAsia="en-US"/>
        </w:rPr>
      </w:pPr>
    </w:p>
    <w:p w14:paraId="288144ED"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Erhaltungs- und Instandsetzungsarbeiten sind im Haushaltsplan anzumelden und bedürfen für eine Kostenübernahme der Zustimmung durch die Kommune. </w:t>
      </w:r>
    </w:p>
    <w:p w14:paraId="023E1024"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Die Kosten für die Erledigung von Anliegerpflichten gemäß Räum- und Streupflichtsatzung der </w:t>
      </w:r>
      <w:r>
        <w:rPr>
          <w:rFonts w:ascii="Arial" w:eastAsia="Calibri" w:hAnsi="Arial" w:cs="Arial"/>
          <w:sz w:val="22"/>
          <w:szCs w:val="22"/>
          <w:lang w:eastAsia="en-US"/>
        </w:rPr>
        <w:t>Kommune</w:t>
      </w:r>
      <w:r w:rsidRPr="00BD5B2A">
        <w:rPr>
          <w:rFonts w:ascii="Arial" w:eastAsia="Calibri" w:hAnsi="Arial" w:cs="Arial"/>
          <w:sz w:val="22"/>
          <w:szCs w:val="22"/>
          <w:lang w:eastAsia="en-US"/>
        </w:rPr>
        <w:t xml:space="preserve"> in der jeweils gültigen Fassung werden in Höhe des wirtschaftlichsten Angebotes anerkannt. </w:t>
      </w:r>
    </w:p>
    <w:p w14:paraId="21FDF8F7" w14:textId="77777777" w:rsidR="000B10EC" w:rsidRPr="00BD5B2A" w:rsidRDefault="000B10EC" w:rsidP="000B10EC">
      <w:pPr>
        <w:pStyle w:val="Listenabsatz"/>
        <w:ind w:left="426"/>
        <w:jc w:val="both"/>
        <w:rPr>
          <w:rFonts w:ascii="Arial" w:eastAsia="Calibri" w:hAnsi="Arial" w:cs="Arial"/>
          <w:sz w:val="22"/>
          <w:szCs w:val="22"/>
          <w:lang w:eastAsia="en-US"/>
        </w:rPr>
      </w:pPr>
    </w:p>
    <w:p w14:paraId="2744E4F1" w14:textId="77777777" w:rsidR="000B10EC" w:rsidRPr="00BD5B2A" w:rsidRDefault="000B10EC" w:rsidP="000B10EC">
      <w:pPr>
        <w:pStyle w:val="Listenabsatz"/>
        <w:numPr>
          <w:ilvl w:val="0"/>
          <w:numId w:val="8"/>
        </w:numPr>
        <w:ind w:left="426" w:hanging="426"/>
        <w:rPr>
          <w:rFonts w:ascii="Arial" w:eastAsia="Calibri" w:hAnsi="Arial" w:cs="Arial"/>
          <w:sz w:val="22"/>
          <w:szCs w:val="22"/>
          <w:lang w:eastAsia="en-US"/>
        </w:rPr>
      </w:pPr>
      <w:r w:rsidRPr="00BD5B2A">
        <w:rPr>
          <w:rFonts w:ascii="Arial" w:eastAsia="Calibri" w:hAnsi="Arial" w:cs="Arial"/>
          <w:sz w:val="22"/>
          <w:szCs w:val="22"/>
          <w:lang w:eastAsia="en-US"/>
        </w:rPr>
        <w:t>Folgende Kosten werden u.a. nicht von der Kommune getragen:</w:t>
      </w:r>
    </w:p>
    <w:p w14:paraId="190FA76D" w14:textId="77777777" w:rsidR="000B10EC" w:rsidRPr="00BD5B2A" w:rsidRDefault="000B10EC" w:rsidP="000B10EC">
      <w:pPr>
        <w:pStyle w:val="Listenabsatz"/>
        <w:ind w:left="426"/>
        <w:rPr>
          <w:rFonts w:ascii="Arial" w:eastAsia="Calibri" w:hAnsi="Arial" w:cs="Arial"/>
          <w:sz w:val="22"/>
          <w:szCs w:val="22"/>
          <w:lang w:eastAsia="en-US"/>
        </w:rPr>
      </w:pPr>
    </w:p>
    <w:p w14:paraId="0896CB15"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für zusätzliche Angebote (u.a. honorarpflichtige Kurse) außerhalb der Konzeption der Einrichtung</w:t>
      </w:r>
    </w:p>
    <w:p w14:paraId="1BF986E0"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Verpflegungskostenersatz (Erwerb und Verarbeitung von Nahrungsmitteln) im Sinne des § 15 Abs. 6 </w:t>
      </w:r>
      <w:proofErr w:type="spellStart"/>
      <w:r w:rsidRPr="00BD5B2A">
        <w:rPr>
          <w:rFonts w:ascii="Arial" w:eastAsia="Calibri" w:hAnsi="Arial" w:cs="Arial"/>
          <w:sz w:val="22"/>
          <w:szCs w:val="22"/>
          <w:lang w:eastAsia="en-US"/>
        </w:rPr>
        <w:t>SächsKitaG</w:t>
      </w:r>
      <w:proofErr w:type="spellEnd"/>
    </w:p>
    <w:p w14:paraId="4EB7F33A"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Betriebsfahrzeuge</w:t>
      </w:r>
    </w:p>
    <w:p w14:paraId="01FAC63A" w14:textId="3B01E0B4" w:rsidR="00784021" w:rsidRDefault="00784021" w:rsidP="00362E52">
      <w:pPr>
        <w:ind w:left="426" w:hanging="426"/>
        <w:rPr>
          <w:rFonts w:ascii="Arial" w:eastAsia="Calibri" w:hAnsi="Arial" w:cs="Arial"/>
          <w:i/>
          <w:sz w:val="22"/>
          <w:szCs w:val="22"/>
          <w:lang w:eastAsia="en-US"/>
        </w:rPr>
      </w:pPr>
    </w:p>
    <w:p w14:paraId="52163780" w14:textId="77777777" w:rsidR="009D5EB6" w:rsidRPr="00502058" w:rsidRDefault="009D5EB6" w:rsidP="00362E52">
      <w:pPr>
        <w:ind w:left="426" w:hanging="426"/>
        <w:rPr>
          <w:rFonts w:ascii="Arial" w:eastAsia="Calibri" w:hAnsi="Arial" w:cs="Arial"/>
          <w:i/>
          <w:sz w:val="22"/>
          <w:szCs w:val="22"/>
          <w:lang w:eastAsia="en-US"/>
        </w:rPr>
      </w:pPr>
    </w:p>
    <w:p w14:paraId="0C933D7F"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6</w:t>
      </w:r>
      <w:r w:rsidRPr="00BD5B2A">
        <w:rPr>
          <w:rFonts w:ascii="Arial" w:eastAsia="Calibri" w:hAnsi="Arial" w:cs="Arial"/>
          <w:b/>
          <w:sz w:val="22"/>
          <w:szCs w:val="22"/>
          <w:lang w:eastAsia="en-US"/>
        </w:rPr>
        <w:t xml:space="preserve"> Eigenanteil des freien Trägers</w:t>
      </w:r>
    </w:p>
    <w:p w14:paraId="07AADAE1" w14:textId="77777777" w:rsidR="00120E29" w:rsidRPr="00BD5B2A" w:rsidRDefault="00120E29" w:rsidP="00120E29">
      <w:pPr>
        <w:ind w:left="426" w:hanging="426"/>
        <w:jc w:val="center"/>
        <w:rPr>
          <w:rFonts w:ascii="Arial" w:eastAsia="Calibri" w:hAnsi="Arial" w:cs="Arial"/>
          <w:sz w:val="22"/>
          <w:szCs w:val="22"/>
          <w:lang w:eastAsia="en-US"/>
        </w:rPr>
      </w:pPr>
    </w:p>
    <w:p w14:paraId="409B9483"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Gemäß § 16 </w:t>
      </w:r>
      <w:proofErr w:type="spellStart"/>
      <w:r w:rsidRPr="00BD5B2A">
        <w:rPr>
          <w:rFonts w:ascii="Arial" w:eastAsia="Calibri" w:hAnsi="Arial" w:cs="Arial"/>
          <w:sz w:val="22"/>
          <w:szCs w:val="22"/>
          <w:lang w:eastAsia="en-US"/>
        </w:rPr>
        <w:t>SächsKitaG</w:t>
      </w:r>
      <w:proofErr w:type="spellEnd"/>
      <w:r w:rsidRPr="00BD5B2A">
        <w:rPr>
          <w:rFonts w:ascii="Arial" w:eastAsia="Calibri" w:hAnsi="Arial" w:cs="Arial"/>
          <w:sz w:val="22"/>
          <w:szCs w:val="22"/>
          <w:lang w:eastAsia="en-US"/>
        </w:rPr>
        <w:t xml:space="preserve"> wird vom Träger ein Eigenanteil in Höhe von mindestens 1,5 % der Betriebskosten gemäß § 3 Absatz 1 bis 3 des Vertrages erbracht.</w:t>
      </w:r>
    </w:p>
    <w:p w14:paraId="07BCCEA5" w14:textId="33AAC00E" w:rsidR="009D5EB6" w:rsidRDefault="009D5EB6" w:rsidP="00120E29">
      <w:pPr>
        <w:ind w:left="426" w:hanging="426"/>
        <w:jc w:val="both"/>
        <w:rPr>
          <w:rFonts w:ascii="Arial" w:eastAsia="Calibri" w:hAnsi="Arial" w:cs="Arial"/>
          <w:sz w:val="22"/>
          <w:szCs w:val="22"/>
          <w:lang w:eastAsia="en-US"/>
        </w:rPr>
      </w:pPr>
    </w:p>
    <w:p w14:paraId="4C6CCF83"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Folgende Eigenleistungen werden z. Bsp. auf diesen Eigenanteil angerechnet:</w:t>
      </w:r>
    </w:p>
    <w:p w14:paraId="0561C01E" w14:textId="77777777" w:rsidR="00120E29" w:rsidRPr="00BD5B2A" w:rsidRDefault="00120E29" w:rsidP="00120E29">
      <w:pPr>
        <w:ind w:left="426" w:hanging="426"/>
        <w:jc w:val="both"/>
        <w:rPr>
          <w:rFonts w:ascii="Arial" w:eastAsia="Calibri" w:hAnsi="Arial" w:cs="Arial"/>
          <w:sz w:val="22"/>
          <w:szCs w:val="22"/>
          <w:lang w:eastAsia="en-US"/>
        </w:rPr>
      </w:pPr>
    </w:p>
    <w:p w14:paraId="1213E51D"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Instandhaltung,</w:t>
      </w:r>
    </w:p>
    <w:p w14:paraId="20495571"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Lernmittel und Veranstaltungen im Rahmen der pädagogischen Arbeit in Höhe bis max. 20 % des Eigenanteils,</w:t>
      </w:r>
    </w:p>
    <w:p w14:paraId="385F839A"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Gestaltung der Außenanlage,</w:t>
      </w:r>
    </w:p>
    <w:p w14:paraId="43488396"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4.</w:t>
      </w:r>
      <w:r w:rsidRPr="00BD5B2A">
        <w:rPr>
          <w:rFonts w:ascii="Arial" w:eastAsia="Calibri" w:hAnsi="Arial" w:cs="Arial"/>
          <w:sz w:val="22"/>
          <w:szCs w:val="22"/>
          <w:lang w:eastAsia="en-US"/>
        </w:rPr>
        <w:tab/>
        <w:t>Spenden.</w:t>
      </w:r>
    </w:p>
    <w:p w14:paraId="4FECE6C3" w14:textId="77777777" w:rsidR="00120E29" w:rsidRPr="00BD5B2A" w:rsidRDefault="00120E29" w:rsidP="00120E29">
      <w:pPr>
        <w:pStyle w:val="Listenabsatz"/>
        <w:ind w:left="709" w:hanging="283"/>
        <w:jc w:val="both"/>
        <w:rPr>
          <w:rFonts w:ascii="Arial" w:eastAsia="Calibri" w:hAnsi="Arial" w:cs="Arial"/>
          <w:sz w:val="22"/>
          <w:szCs w:val="22"/>
          <w:lang w:eastAsia="en-US"/>
        </w:rPr>
      </w:pPr>
    </w:p>
    <w:p w14:paraId="71F25656" w14:textId="50335608" w:rsidR="009C6159" w:rsidRDefault="00120E29" w:rsidP="009C615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Für Arbeitsleistungen wird der jeweils</w:t>
      </w:r>
      <w:r w:rsidR="009D5EB6">
        <w:rPr>
          <w:rFonts w:ascii="Arial" w:eastAsia="Calibri" w:hAnsi="Arial" w:cs="Arial"/>
          <w:sz w:val="22"/>
          <w:szCs w:val="22"/>
          <w:lang w:eastAsia="en-US"/>
        </w:rPr>
        <w:t xml:space="preserve"> gültige Mindestlohn anerkannt.</w:t>
      </w:r>
      <w:r w:rsidR="009C6159">
        <w:rPr>
          <w:rFonts w:ascii="Arial" w:eastAsia="Calibri" w:hAnsi="Arial" w:cs="Arial"/>
          <w:sz w:val="22"/>
          <w:szCs w:val="22"/>
          <w:lang w:eastAsia="en-US"/>
        </w:rPr>
        <w:br w:type="page"/>
      </w:r>
    </w:p>
    <w:p w14:paraId="773AD847"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7</w:t>
      </w:r>
      <w:r w:rsidRPr="00BD5B2A">
        <w:rPr>
          <w:rFonts w:ascii="Arial" w:eastAsia="Calibri" w:hAnsi="Arial" w:cs="Arial"/>
          <w:b/>
          <w:sz w:val="22"/>
          <w:szCs w:val="22"/>
          <w:lang w:eastAsia="en-US"/>
        </w:rPr>
        <w:t xml:space="preserve"> Verfahrensregelung zur Finanzierung</w:t>
      </w:r>
    </w:p>
    <w:p w14:paraId="27881FE5" w14:textId="77777777" w:rsidR="00120E29" w:rsidRPr="00BD5B2A" w:rsidRDefault="00120E29" w:rsidP="00120E29">
      <w:pPr>
        <w:ind w:left="426" w:hanging="426"/>
        <w:jc w:val="center"/>
        <w:rPr>
          <w:rFonts w:ascii="Arial" w:eastAsia="Calibri" w:hAnsi="Arial" w:cs="Arial"/>
          <w:b/>
          <w:sz w:val="22"/>
          <w:szCs w:val="22"/>
          <w:lang w:eastAsia="en-US"/>
        </w:rPr>
      </w:pPr>
    </w:p>
    <w:p w14:paraId="2C3C50A9"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Der Zuschuss der Kommune errechnet sich auf der Grundlage der anerkennungsfähigen Kosten gemäß § 3 abzüglich folgender Leistungen:</w:t>
      </w:r>
    </w:p>
    <w:p w14:paraId="20EF2D47" w14:textId="77777777" w:rsidR="00120E29" w:rsidRPr="00BD5B2A" w:rsidRDefault="00120E29" w:rsidP="00120E29">
      <w:pPr>
        <w:ind w:left="426" w:hanging="426"/>
        <w:jc w:val="both"/>
        <w:rPr>
          <w:rFonts w:ascii="Arial" w:eastAsia="Calibri" w:hAnsi="Arial" w:cs="Arial"/>
          <w:sz w:val="22"/>
          <w:szCs w:val="22"/>
          <w:lang w:eastAsia="en-US"/>
        </w:rPr>
      </w:pPr>
    </w:p>
    <w:p w14:paraId="12A8B40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Elternbeiträge einschließlich Leistungen des örtlichen Trägers der Jugendhilfe,</w:t>
      </w:r>
    </w:p>
    <w:p w14:paraId="6D0ED24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Eigenanteil des Trägers,</w:t>
      </w:r>
    </w:p>
    <w:p w14:paraId="6CA5929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 xml:space="preserve">Sonstige Einnahmen (z. Bsp. Zuschuss </w:t>
      </w:r>
      <w:proofErr w:type="spellStart"/>
      <w:r w:rsidRPr="00BD5B2A">
        <w:rPr>
          <w:rFonts w:ascii="Arial" w:eastAsia="Calibri" w:hAnsi="Arial" w:cs="Arial"/>
          <w:sz w:val="22"/>
          <w:szCs w:val="22"/>
          <w:lang w:eastAsia="en-US"/>
        </w:rPr>
        <w:t>BuFDi</w:t>
      </w:r>
      <w:proofErr w:type="spellEnd"/>
      <w:r w:rsidRPr="00BD5B2A">
        <w:rPr>
          <w:rFonts w:ascii="Arial" w:eastAsia="Calibri" w:hAnsi="Arial" w:cs="Arial"/>
          <w:sz w:val="22"/>
          <w:szCs w:val="22"/>
          <w:lang w:eastAsia="en-US"/>
        </w:rPr>
        <w:t>, zusätzliche Betreuungszeiten)</w:t>
      </w:r>
    </w:p>
    <w:p w14:paraId="26F53F2A" w14:textId="77777777" w:rsidR="00EF234C" w:rsidRDefault="00EF234C" w:rsidP="00EF234C">
      <w:pPr>
        <w:pStyle w:val="Listenabsatz"/>
        <w:ind w:left="709" w:hanging="283"/>
        <w:jc w:val="both"/>
        <w:rPr>
          <w:rFonts w:ascii="Arial" w:eastAsia="Calibri" w:hAnsi="Arial" w:cs="Arial"/>
          <w:sz w:val="22"/>
          <w:szCs w:val="22"/>
          <w:lang w:eastAsia="en-US"/>
        </w:rPr>
      </w:pPr>
    </w:p>
    <w:p w14:paraId="2984EA6D" w14:textId="77777777" w:rsidR="00EF234C" w:rsidRDefault="00EF234C" w:rsidP="00EF234C">
      <w:pPr>
        <w:pStyle w:val="Listenabsatz"/>
        <w:ind w:left="709" w:hanging="283"/>
        <w:jc w:val="both"/>
        <w:rPr>
          <w:rFonts w:ascii="Arial" w:eastAsia="Calibri" w:hAnsi="Arial" w:cs="Arial"/>
          <w:sz w:val="22"/>
          <w:szCs w:val="22"/>
          <w:lang w:eastAsia="en-US"/>
        </w:rPr>
      </w:pPr>
    </w:p>
    <w:p w14:paraId="6B222BF7" w14:textId="77777777" w:rsidR="00120E29" w:rsidRPr="00BD5B2A" w:rsidRDefault="00120E29" w:rsidP="00120E29">
      <w:pPr>
        <w:pStyle w:val="Listenabsatz"/>
        <w:ind w:left="709" w:hanging="709"/>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8</w:t>
      </w:r>
      <w:r w:rsidRPr="00BD5B2A">
        <w:rPr>
          <w:rFonts w:ascii="Arial" w:eastAsia="Calibri" w:hAnsi="Arial" w:cs="Arial"/>
          <w:b/>
          <w:sz w:val="22"/>
          <w:szCs w:val="22"/>
          <w:lang w:eastAsia="en-US"/>
        </w:rPr>
        <w:t xml:space="preserve"> Antragsverfahren</w:t>
      </w:r>
    </w:p>
    <w:p w14:paraId="18FD90CE" w14:textId="77777777" w:rsidR="00120E29" w:rsidRPr="00BD5B2A" w:rsidRDefault="00120E29" w:rsidP="00120E29">
      <w:pPr>
        <w:pStyle w:val="Listenabsatz"/>
        <w:ind w:left="426" w:hanging="426"/>
        <w:jc w:val="center"/>
        <w:rPr>
          <w:rFonts w:ascii="Arial" w:eastAsia="Calibri" w:hAnsi="Arial" w:cs="Arial"/>
          <w:b/>
          <w:sz w:val="22"/>
          <w:szCs w:val="22"/>
          <w:lang w:eastAsia="en-US"/>
        </w:rPr>
      </w:pPr>
    </w:p>
    <w:p w14:paraId="52A8DBDE"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Der Träger legt der Kommune bis spätestens 31.05. die voraussichtlichen Kinderzahlen und bis 31.10. den Haushaltsplan (Anlage 1) der Kindertageseinrichtung für das folgende Jahr vor.</w:t>
      </w:r>
    </w:p>
    <w:p w14:paraId="3307B3DC" w14:textId="77777777" w:rsidR="00120E29" w:rsidRPr="00BD5B2A" w:rsidRDefault="00120E29" w:rsidP="00120E29">
      <w:pPr>
        <w:ind w:left="426" w:hanging="426"/>
        <w:jc w:val="both"/>
        <w:rPr>
          <w:rFonts w:ascii="Arial" w:eastAsia="Calibri" w:hAnsi="Arial" w:cs="Arial"/>
          <w:sz w:val="22"/>
          <w:szCs w:val="22"/>
          <w:lang w:eastAsia="en-US"/>
        </w:rPr>
      </w:pPr>
    </w:p>
    <w:p w14:paraId="498BBB17" w14:textId="77777777" w:rsidR="00120E29" w:rsidRPr="00BD5B2A" w:rsidRDefault="00120E29" w:rsidP="00120E29">
      <w:pPr>
        <w:ind w:left="426"/>
        <w:rPr>
          <w:rFonts w:ascii="Arial" w:eastAsia="Calibri" w:hAnsi="Arial" w:cs="Arial"/>
          <w:sz w:val="22"/>
          <w:szCs w:val="22"/>
          <w:lang w:eastAsia="en-US"/>
        </w:rPr>
      </w:pPr>
      <w:r w:rsidRPr="00BD5B2A">
        <w:rPr>
          <w:rFonts w:ascii="Arial" w:eastAsia="Calibri" w:hAnsi="Arial" w:cs="Arial"/>
          <w:sz w:val="22"/>
          <w:szCs w:val="22"/>
          <w:lang w:eastAsia="en-US"/>
        </w:rPr>
        <w:t>Der Haushaltsplan ist mit folgenden Angaben zu unterlegen:</w:t>
      </w:r>
    </w:p>
    <w:p w14:paraId="109535BA" w14:textId="77777777" w:rsidR="00120E29" w:rsidRPr="009D5EB6" w:rsidRDefault="00120E29" w:rsidP="00120E29">
      <w:pPr>
        <w:ind w:left="426"/>
        <w:rPr>
          <w:rFonts w:ascii="Arial" w:eastAsia="Calibri" w:hAnsi="Arial" w:cs="Arial"/>
          <w:sz w:val="12"/>
          <w:szCs w:val="22"/>
          <w:lang w:eastAsia="en-US"/>
        </w:rPr>
      </w:pPr>
    </w:p>
    <w:p w14:paraId="473AE847"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geplante Kinderzahlen aufgeschlüsselt nach den Betreuungszeiten, </w:t>
      </w:r>
    </w:p>
    <w:p w14:paraId="39EDBF1D"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geplante Erhaltungsmaßnahmen,</w:t>
      </w:r>
    </w:p>
    <w:p w14:paraId="70C994C6"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genaue Bezeichnung der geplanten Investitionsmaßnahmen.</w:t>
      </w:r>
    </w:p>
    <w:p w14:paraId="005D5696" w14:textId="77777777" w:rsidR="00120E29" w:rsidRPr="00BD5B2A" w:rsidRDefault="00120E29" w:rsidP="00120E29">
      <w:pPr>
        <w:ind w:left="426" w:hanging="426"/>
        <w:rPr>
          <w:rFonts w:ascii="Arial" w:eastAsia="Calibri" w:hAnsi="Arial" w:cs="Arial"/>
          <w:sz w:val="22"/>
          <w:szCs w:val="22"/>
          <w:lang w:eastAsia="en-US"/>
        </w:rPr>
      </w:pPr>
    </w:p>
    <w:p w14:paraId="17CF6647" w14:textId="77777777" w:rsidR="00120E29" w:rsidRPr="00BD5B2A" w:rsidRDefault="00120E29" w:rsidP="00120E29">
      <w:pPr>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Nach Prüfung der eingereichten Unterlagen erhält der freie Träger bis 15.12. eine Entscheidung zur Bestätigung des Haushaltsplanes durch die Kommune. Sollten Unterlagen nicht termingerecht eingereicht werden, so besteht kein Anspruch auf eine fristgerechte Mitteilung. </w:t>
      </w:r>
    </w:p>
    <w:p w14:paraId="0A936499" w14:textId="77777777" w:rsidR="00120E29" w:rsidRPr="00BD5B2A" w:rsidRDefault="00120E29" w:rsidP="00120E29">
      <w:pPr>
        <w:ind w:left="426" w:hanging="426"/>
        <w:rPr>
          <w:rFonts w:ascii="Arial" w:eastAsia="Calibri" w:hAnsi="Arial" w:cs="Arial"/>
          <w:sz w:val="22"/>
          <w:szCs w:val="22"/>
          <w:lang w:eastAsia="en-US"/>
        </w:rPr>
      </w:pPr>
    </w:p>
    <w:p w14:paraId="53870945"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Nicht geplante Maßnahme u.a. Erhaltungs- und Investitionsmaßnahmen sind mit der Kommune gesondert abzustimmen.</w:t>
      </w:r>
    </w:p>
    <w:p w14:paraId="7E7B773B" w14:textId="77777777" w:rsidR="00120E29" w:rsidRPr="00BD5B2A" w:rsidRDefault="00120E29" w:rsidP="00120E29">
      <w:pPr>
        <w:ind w:left="426" w:hanging="426"/>
        <w:jc w:val="both"/>
        <w:rPr>
          <w:rFonts w:ascii="Arial" w:eastAsia="Calibri" w:hAnsi="Arial" w:cs="Arial"/>
          <w:sz w:val="22"/>
          <w:szCs w:val="22"/>
          <w:lang w:eastAsia="en-US"/>
        </w:rPr>
      </w:pPr>
    </w:p>
    <w:p w14:paraId="619A1CAD"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Unvorhergesehene Mehrkosten nach § 3 Absatz 1 und 2 des Vertrages sind der Kommune unverzüglich, jedoch grundsätzlich spätestens bis zum 30.09. des laufenden Haushaltsjahres zu melden.</w:t>
      </w:r>
    </w:p>
    <w:p w14:paraId="704AF7A1" w14:textId="77777777" w:rsidR="00120E29" w:rsidRPr="00BD5B2A" w:rsidRDefault="00120E29" w:rsidP="00120E29">
      <w:pPr>
        <w:ind w:left="426" w:hanging="426"/>
        <w:jc w:val="both"/>
        <w:rPr>
          <w:rFonts w:ascii="Arial" w:eastAsia="Calibri" w:hAnsi="Arial" w:cs="Arial"/>
          <w:sz w:val="22"/>
          <w:szCs w:val="22"/>
          <w:lang w:eastAsia="en-US"/>
        </w:rPr>
      </w:pPr>
    </w:p>
    <w:p w14:paraId="070AD314" w14:textId="77777777" w:rsidR="00120E29" w:rsidRPr="00BD5B2A" w:rsidRDefault="00120E29" w:rsidP="00120E29">
      <w:pPr>
        <w:pStyle w:val="Listenabsatz"/>
        <w:numPr>
          <w:ilvl w:val="0"/>
          <w:numId w:val="7"/>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Zum Antrag muss eine genaue Aufstellung der Einnahmen und Ausgaben eingereicht werden, aus der ersichtlich ist, woraus sich der Fehlbetrag ergibt. Über die Deckung dieser Kosten wird im Einzelfall entschieden.</w:t>
      </w:r>
    </w:p>
    <w:p w14:paraId="455055D8" w14:textId="77777777" w:rsidR="00120E29" w:rsidRPr="00BD5B2A" w:rsidRDefault="00120E29" w:rsidP="00120E29">
      <w:pPr>
        <w:pStyle w:val="Listenabsatz"/>
        <w:ind w:left="426"/>
        <w:jc w:val="both"/>
        <w:rPr>
          <w:rFonts w:ascii="Arial" w:eastAsia="Calibri" w:hAnsi="Arial" w:cs="Arial"/>
          <w:sz w:val="22"/>
          <w:szCs w:val="22"/>
          <w:lang w:eastAsia="en-US"/>
        </w:rPr>
      </w:pPr>
    </w:p>
    <w:p w14:paraId="35FA266C" w14:textId="77777777" w:rsidR="00120E29" w:rsidRPr="00BD5B2A" w:rsidRDefault="00120E29" w:rsidP="00120E29">
      <w:pPr>
        <w:pStyle w:val="Listenabsatz"/>
        <w:numPr>
          <w:ilvl w:val="0"/>
          <w:numId w:val="7"/>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Träger legt bis zum 01.04. und zum Schuljahresbeginn des laufenden Kalenderjahres der Kommune eine namentliche Auflistung aller betreuten Kinder vor mit folgenden Angaben: </w:t>
      </w:r>
    </w:p>
    <w:p w14:paraId="58A0C6BD" w14:textId="77777777" w:rsidR="00120E29" w:rsidRPr="00BD5B2A" w:rsidRDefault="00120E29" w:rsidP="00120E29">
      <w:pPr>
        <w:pStyle w:val="Listenabsatz"/>
        <w:ind w:left="426"/>
        <w:jc w:val="both"/>
        <w:rPr>
          <w:rFonts w:ascii="Arial" w:eastAsia="Calibri" w:hAnsi="Arial" w:cs="Arial"/>
          <w:sz w:val="22"/>
          <w:szCs w:val="22"/>
          <w:lang w:eastAsia="en-US"/>
        </w:rPr>
      </w:pPr>
    </w:p>
    <w:p w14:paraId="2AF521C5"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Name und Anschrift des Kindes mit Geburtsdatum,</w:t>
      </w:r>
    </w:p>
    <w:p w14:paraId="191D45A1"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Betreuungsart,</w:t>
      </w:r>
    </w:p>
    <w:p w14:paraId="1304FAC5" w14:textId="7840E976" w:rsidR="00120E29"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Betreuungszeit</w:t>
      </w:r>
    </w:p>
    <w:p w14:paraId="6D4958A3" w14:textId="77777777" w:rsidR="00AF084A" w:rsidRDefault="00AF084A" w:rsidP="00AF084A">
      <w:pPr>
        <w:pStyle w:val="Listenabsatz"/>
        <w:spacing w:line="276" w:lineRule="auto"/>
        <w:ind w:left="567"/>
        <w:rPr>
          <w:rFonts w:ascii="Arial" w:eastAsia="Calibri" w:hAnsi="Arial" w:cs="Arial"/>
          <w:sz w:val="22"/>
          <w:szCs w:val="22"/>
          <w:lang w:eastAsia="en-US"/>
        </w:rPr>
      </w:pPr>
    </w:p>
    <w:p w14:paraId="630A0BFD" w14:textId="77777777" w:rsidR="00120E29" w:rsidRPr="00BD5B2A" w:rsidRDefault="00120E29" w:rsidP="00120E29">
      <w:pPr>
        <w:ind w:left="426" w:hanging="426"/>
        <w:jc w:val="both"/>
        <w:rPr>
          <w:rFonts w:ascii="Arial" w:eastAsia="Calibri" w:hAnsi="Arial" w:cs="Arial"/>
          <w:b/>
          <w:sz w:val="22"/>
          <w:szCs w:val="22"/>
          <w:lang w:eastAsia="en-US"/>
        </w:rPr>
      </w:pPr>
      <w:r w:rsidRPr="00BD5B2A">
        <w:rPr>
          <w:rFonts w:ascii="Arial" w:eastAsia="Calibri" w:hAnsi="Arial" w:cs="Arial"/>
          <w:sz w:val="22"/>
          <w:szCs w:val="22"/>
          <w:lang w:eastAsia="en-US"/>
        </w:rPr>
        <w:t>(6)</w:t>
      </w:r>
      <w:r w:rsidRPr="00BD5B2A">
        <w:rPr>
          <w:rFonts w:ascii="Arial" w:eastAsia="Calibri" w:hAnsi="Arial" w:cs="Arial"/>
          <w:sz w:val="22"/>
          <w:szCs w:val="22"/>
          <w:lang w:eastAsia="en-US"/>
        </w:rPr>
        <w:tab/>
        <w:t>Bis zum 10. eines Monats werden Abschlagszahlungen auf der Grundlage der gemeldeten Kinderzahlen geleistet. Die Auszahlung erfolgt nur, wenn alle geforderten terminlich vereinbarten Zuarbeiten an die Stadt Radeberg durch den freien Träger erfolgt sind und gleichzeitig die freien Plätze gemeldet werden.</w:t>
      </w:r>
    </w:p>
    <w:p w14:paraId="137AD76F" w14:textId="77777777" w:rsidR="00EF234C" w:rsidRDefault="00EF234C" w:rsidP="00EF234C">
      <w:pPr>
        <w:pStyle w:val="Listenabsatz"/>
        <w:ind w:left="426"/>
        <w:rPr>
          <w:rFonts w:ascii="Arial" w:eastAsia="Calibri" w:hAnsi="Arial" w:cs="Arial"/>
          <w:b/>
          <w:sz w:val="22"/>
          <w:szCs w:val="22"/>
          <w:lang w:eastAsia="en-US"/>
        </w:rPr>
      </w:pPr>
    </w:p>
    <w:p w14:paraId="4950BF4A" w14:textId="3631D12D" w:rsidR="00EF234C" w:rsidRDefault="00EF234C" w:rsidP="00EF234C">
      <w:pPr>
        <w:pStyle w:val="Listenabsatz"/>
        <w:ind w:left="426"/>
        <w:rPr>
          <w:rFonts w:ascii="Arial" w:eastAsia="Calibri" w:hAnsi="Arial" w:cs="Arial"/>
          <w:b/>
          <w:sz w:val="22"/>
          <w:szCs w:val="22"/>
          <w:lang w:eastAsia="en-US"/>
        </w:rPr>
      </w:pPr>
    </w:p>
    <w:p w14:paraId="30327F6B" w14:textId="1E8154AF" w:rsidR="00AF084A" w:rsidRDefault="00AF084A" w:rsidP="00EF234C">
      <w:pPr>
        <w:pStyle w:val="Listenabsatz"/>
        <w:ind w:left="426"/>
        <w:rPr>
          <w:rFonts w:ascii="Arial" w:eastAsia="Calibri" w:hAnsi="Arial" w:cs="Arial"/>
          <w:b/>
          <w:sz w:val="22"/>
          <w:szCs w:val="22"/>
          <w:lang w:eastAsia="en-US"/>
        </w:rPr>
      </w:pPr>
    </w:p>
    <w:p w14:paraId="629A7206" w14:textId="79CE8982" w:rsidR="00AF084A" w:rsidRDefault="00AF084A" w:rsidP="00EF234C">
      <w:pPr>
        <w:pStyle w:val="Listenabsatz"/>
        <w:ind w:left="426"/>
        <w:rPr>
          <w:rFonts w:ascii="Arial" w:eastAsia="Calibri" w:hAnsi="Arial" w:cs="Arial"/>
          <w:b/>
          <w:sz w:val="22"/>
          <w:szCs w:val="22"/>
          <w:lang w:eastAsia="en-US"/>
        </w:rPr>
      </w:pPr>
    </w:p>
    <w:p w14:paraId="037E4048" w14:textId="0730712F" w:rsidR="009C6159" w:rsidRDefault="009C6159">
      <w:pPr>
        <w:spacing w:after="160" w:line="259"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39C762EF" w14:textId="77777777" w:rsidR="00120E29" w:rsidRPr="00BD5B2A" w:rsidRDefault="00120E29" w:rsidP="00120E29">
      <w:pPr>
        <w:pStyle w:val="Listenabsatz"/>
        <w:ind w:left="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9</w:t>
      </w:r>
      <w:r w:rsidRPr="00BD5B2A">
        <w:rPr>
          <w:rFonts w:ascii="Arial" w:eastAsia="Calibri" w:hAnsi="Arial" w:cs="Arial"/>
          <w:b/>
          <w:sz w:val="22"/>
          <w:szCs w:val="22"/>
          <w:lang w:eastAsia="en-US"/>
        </w:rPr>
        <w:t xml:space="preserve"> Abrechnungsverfahren</w:t>
      </w:r>
    </w:p>
    <w:p w14:paraId="312B37A0" w14:textId="77777777" w:rsidR="00120E29" w:rsidRPr="00BD5B2A" w:rsidRDefault="00120E29" w:rsidP="00120E29">
      <w:pPr>
        <w:ind w:left="426" w:hanging="426"/>
        <w:rPr>
          <w:rFonts w:ascii="Arial" w:eastAsia="Calibri" w:hAnsi="Arial" w:cs="Arial"/>
          <w:sz w:val="22"/>
          <w:szCs w:val="22"/>
          <w:lang w:eastAsia="en-US"/>
        </w:rPr>
      </w:pPr>
    </w:p>
    <w:p w14:paraId="6201D5EE"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freie Träger verpflichtet sich bis zum 30.04. des folgenden Jahres gegenüber der </w:t>
      </w:r>
      <w:r>
        <w:rPr>
          <w:rFonts w:ascii="Arial" w:eastAsia="Calibri" w:hAnsi="Arial" w:cs="Arial"/>
          <w:sz w:val="22"/>
          <w:szCs w:val="22"/>
          <w:lang w:eastAsia="en-US"/>
        </w:rPr>
        <w:t>Kommune</w:t>
      </w:r>
      <w:r w:rsidRPr="00BD5B2A">
        <w:rPr>
          <w:rFonts w:ascii="Arial" w:eastAsia="Calibri" w:hAnsi="Arial" w:cs="Arial"/>
          <w:sz w:val="22"/>
          <w:szCs w:val="22"/>
          <w:lang w:eastAsia="en-US"/>
        </w:rPr>
        <w:t xml:space="preserve"> die Betriebskosten der Kindertageseinrichtung abzurechnen und die zweckgebundene Mittelverwendung in Form eines einfachen Verwendungsnachweises (Anlage 1) nachzuweisen. Zu diesem Verwendungsnachweis gehört eine Übersicht des pädagogischen Personals mit den Entgeltgruppen, Jahresbrutto, VzÄ pro Monat aufgeschlüsselt nach den pädagogischen Fachkräften und dem Leitungspersonal.</w:t>
      </w:r>
    </w:p>
    <w:p w14:paraId="7B78FF5F" w14:textId="77777777" w:rsidR="00120E29" w:rsidRPr="00BD5B2A" w:rsidRDefault="00120E29" w:rsidP="00120E29">
      <w:pPr>
        <w:pStyle w:val="Listenabsatz"/>
        <w:ind w:left="426"/>
        <w:jc w:val="both"/>
        <w:rPr>
          <w:rFonts w:ascii="Arial" w:eastAsia="Calibri" w:hAnsi="Arial" w:cs="Arial"/>
          <w:sz w:val="22"/>
          <w:szCs w:val="22"/>
          <w:lang w:eastAsia="en-US"/>
        </w:rPr>
      </w:pPr>
    </w:p>
    <w:p w14:paraId="6BE9DFA3"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Nach Aufforderung durch die Kommune ist der Mittelfluss für die Kostenstelle durch den Ausdruck der jeweiligen Kostenart (z. Bsp. Personalkosten, Strom, Heizung) nachzuweisen.</w:t>
      </w:r>
    </w:p>
    <w:p w14:paraId="0635616F" w14:textId="77777777" w:rsidR="00120E29" w:rsidRPr="00BD5B2A" w:rsidRDefault="00120E29" w:rsidP="00120E29">
      <w:pPr>
        <w:pStyle w:val="Listenabsatz"/>
        <w:ind w:left="426"/>
        <w:jc w:val="both"/>
        <w:rPr>
          <w:rFonts w:ascii="Arial" w:eastAsia="Calibri" w:hAnsi="Arial" w:cs="Arial"/>
          <w:sz w:val="22"/>
          <w:szCs w:val="22"/>
          <w:lang w:eastAsia="en-US"/>
        </w:rPr>
      </w:pPr>
    </w:p>
    <w:p w14:paraId="48E7A47C"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Der Träger bestätigt schriftlich im Rahmen des vorgelegten Verwendungsnachweises die wirtschaftliche und sparsame Verfahrensweise, insbesondere, dass alle Forderungen vollständig erhoben wurden, sowie die getätigten Ausgaben notwendig waren und zweckentsprechend für die jeweilige Kindertagesstätte eingesetzt wurden. Alle Angaben stimmen mit den Büchern und Belegen überein.</w:t>
      </w:r>
    </w:p>
    <w:p w14:paraId="799DF59F" w14:textId="77777777" w:rsidR="00120E29" w:rsidRPr="00BD5B2A" w:rsidRDefault="00120E29" w:rsidP="00120E29">
      <w:pPr>
        <w:pStyle w:val="Listenabsatz"/>
        <w:ind w:left="426"/>
        <w:jc w:val="both"/>
        <w:rPr>
          <w:rFonts w:ascii="Arial" w:eastAsia="Calibri" w:hAnsi="Arial" w:cs="Arial"/>
          <w:sz w:val="22"/>
          <w:szCs w:val="22"/>
          <w:lang w:eastAsia="en-US"/>
        </w:rPr>
      </w:pPr>
    </w:p>
    <w:p w14:paraId="3BE4C707"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Die Prüfung der Betriebskostenabrechnung erfolgt durch die Kommune durch Stichproben oder umfangreiches Prüfverfahren. Der Prüfungsumfang, der Prüfungszeitpunkt und der Prüfungsort werden durch die Kommune in Abstimmung mit dem freien Träger, jedoch bis max. 2 Wochen nach Ankündigung festgelegt. Hierzu sind der Stadt alle Rechte zur Vornahme von Tiefen- und Vollständigkeitsprüfungen vom und beim Träger einzuräumen, so dass die Prüfung aller Einnahmen und Ausgaben der Kindertageseinrichtung sowie der Unterlagen, insbesondere Verträge, Belege oder Bücher, die für die Betriebskostenabrechnung maßgebend sind, gesichert ist.</w:t>
      </w:r>
    </w:p>
    <w:p w14:paraId="52B43188" w14:textId="77777777" w:rsidR="00120E29" w:rsidRPr="00BD5B2A" w:rsidRDefault="00120E29" w:rsidP="00120E29">
      <w:pPr>
        <w:pStyle w:val="Listenabsatz"/>
        <w:ind w:left="426"/>
        <w:jc w:val="both"/>
        <w:rPr>
          <w:rFonts w:ascii="Arial" w:eastAsia="Calibri" w:hAnsi="Arial" w:cs="Arial"/>
          <w:sz w:val="22"/>
          <w:szCs w:val="22"/>
          <w:lang w:eastAsia="en-US"/>
        </w:rPr>
      </w:pPr>
    </w:p>
    <w:p w14:paraId="65DD0E03" w14:textId="77777777" w:rsidR="00120E29"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Träger erhält nach Abschluss der Prüfungen bis spätestens 30.09. des Folgejahres einen abschließenden Prüfvermerk für das Antragsjahr. Ergeben sich Nachzahlungen der Stadt oder Rückzahlungen des Trägers, sind diese Zahlungen einen Monat nach Bekanntgabe des Bescheides fällig. Eine Verrechnung </w:t>
      </w:r>
      <w:proofErr w:type="gramStart"/>
      <w:r w:rsidRPr="00BD5B2A">
        <w:rPr>
          <w:rFonts w:ascii="Arial" w:eastAsia="Calibri" w:hAnsi="Arial" w:cs="Arial"/>
          <w:sz w:val="22"/>
          <w:szCs w:val="22"/>
          <w:lang w:eastAsia="en-US"/>
        </w:rPr>
        <w:t>mit laufenden</w:t>
      </w:r>
      <w:proofErr w:type="gramEnd"/>
      <w:r w:rsidRPr="00BD5B2A">
        <w:rPr>
          <w:rFonts w:ascii="Arial" w:eastAsia="Calibri" w:hAnsi="Arial" w:cs="Arial"/>
          <w:sz w:val="22"/>
          <w:szCs w:val="22"/>
          <w:lang w:eastAsia="en-US"/>
        </w:rPr>
        <w:t xml:space="preserve"> Zahlungen ist unzulässig.</w:t>
      </w:r>
    </w:p>
    <w:p w14:paraId="6C6F8099" w14:textId="21A4CF40" w:rsidR="00120E29" w:rsidRDefault="00120E29" w:rsidP="00120E29">
      <w:pPr>
        <w:jc w:val="both"/>
        <w:rPr>
          <w:rFonts w:ascii="Arial" w:eastAsia="Calibri" w:hAnsi="Arial" w:cs="Arial"/>
          <w:sz w:val="22"/>
          <w:szCs w:val="22"/>
          <w:lang w:eastAsia="en-US"/>
        </w:rPr>
      </w:pPr>
    </w:p>
    <w:p w14:paraId="4AAF9F25" w14:textId="77777777" w:rsidR="00AF084A" w:rsidRPr="00120E29" w:rsidRDefault="00AF084A" w:rsidP="00120E29">
      <w:pPr>
        <w:jc w:val="both"/>
        <w:rPr>
          <w:rFonts w:ascii="Arial" w:eastAsia="Calibri" w:hAnsi="Arial" w:cs="Arial"/>
          <w:sz w:val="22"/>
          <w:szCs w:val="22"/>
          <w:lang w:eastAsia="en-US"/>
        </w:rPr>
      </w:pPr>
    </w:p>
    <w:p w14:paraId="0CA562EC"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10</w:t>
      </w:r>
      <w:r w:rsidRPr="00BD5B2A">
        <w:rPr>
          <w:rFonts w:ascii="Arial" w:eastAsia="Calibri" w:hAnsi="Arial" w:cs="Arial"/>
          <w:b/>
          <w:sz w:val="22"/>
          <w:szCs w:val="22"/>
          <w:lang w:eastAsia="en-US"/>
        </w:rPr>
        <w:t xml:space="preserve"> Frühzeitige Information</w:t>
      </w:r>
    </w:p>
    <w:p w14:paraId="3FD0BC98" w14:textId="77777777" w:rsidR="00120E29" w:rsidRPr="00BD5B2A" w:rsidRDefault="00120E29" w:rsidP="00120E29">
      <w:pPr>
        <w:ind w:left="426" w:hanging="426"/>
        <w:jc w:val="both"/>
        <w:rPr>
          <w:rFonts w:ascii="Arial" w:eastAsia="Calibri" w:hAnsi="Arial" w:cs="Arial"/>
          <w:b/>
          <w:sz w:val="22"/>
          <w:szCs w:val="22"/>
          <w:lang w:eastAsia="en-US"/>
        </w:rPr>
      </w:pPr>
    </w:p>
    <w:p w14:paraId="45DFEA49"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Neben der schriftlichen Vereinbarung sollen auch frühzeitige und regelmäßige Informationen und Absprachen bei Bedarf stattfinden.</w:t>
      </w:r>
    </w:p>
    <w:p w14:paraId="3A2BCEE8" w14:textId="77777777" w:rsidR="006E5AD9" w:rsidRDefault="006E5AD9" w:rsidP="00362E52">
      <w:pPr>
        <w:ind w:left="426" w:hanging="426"/>
        <w:rPr>
          <w:rFonts w:ascii="Arial" w:eastAsia="Calibri" w:hAnsi="Arial" w:cs="Arial"/>
          <w:b/>
          <w:sz w:val="22"/>
          <w:szCs w:val="22"/>
          <w:lang w:eastAsia="en-US"/>
        </w:rPr>
      </w:pPr>
    </w:p>
    <w:p w14:paraId="3DAD72B2" w14:textId="77777777" w:rsidR="00120E29" w:rsidRDefault="00120E29" w:rsidP="00362E52">
      <w:pPr>
        <w:ind w:left="426" w:hanging="426"/>
        <w:rPr>
          <w:rFonts w:ascii="Arial" w:eastAsia="Calibri" w:hAnsi="Arial" w:cs="Arial"/>
          <w:b/>
          <w:sz w:val="22"/>
          <w:szCs w:val="22"/>
          <w:lang w:eastAsia="en-US"/>
        </w:rPr>
      </w:pPr>
    </w:p>
    <w:p w14:paraId="4215FD64"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1</w:t>
      </w:r>
      <w:r>
        <w:rPr>
          <w:rFonts w:ascii="Arial" w:eastAsia="Calibri" w:hAnsi="Arial" w:cs="Arial"/>
          <w:b/>
          <w:sz w:val="22"/>
          <w:szCs w:val="22"/>
          <w:lang w:eastAsia="en-US"/>
        </w:rPr>
        <w:t>1</w:t>
      </w:r>
      <w:r w:rsidRPr="00BD5B2A">
        <w:rPr>
          <w:rFonts w:ascii="Arial" w:eastAsia="Calibri" w:hAnsi="Arial" w:cs="Arial"/>
          <w:b/>
          <w:sz w:val="22"/>
          <w:szCs w:val="22"/>
          <w:lang w:eastAsia="en-US"/>
        </w:rPr>
        <w:t xml:space="preserve"> Prüfrecht</w:t>
      </w:r>
    </w:p>
    <w:p w14:paraId="60A6C04A" w14:textId="77777777" w:rsidR="00120E29" w:rsidRPr="00BD5B2A" w:rsidRDefault="00120E29" w:rsidP="00120E29">
      <w:pPr>
        <w:ind w:left="426" w:hanging="426"/>
        <w:rPr>
          <w:rFonts w:ascii="Arial" w:eastAsia="Calibri" w:hAnsi="Arial" w:cs="Arial"/>
          <w:b/>
          <w:sz w:val="22"/>
          <w:szCs w:val="22"/>
          <w:lang w:eastAsia="en-US"/>
        </w:rPr>
      </w:pPr>
    </w:p>
    <w:p w14:paraId="782BC45A" w14:textId="77777777" w:rsidR="00120E29" w:rsidRPr="00BD5B2A" w:rsidRDefault="00120E29" w:rsidP="00120E29">
      <w:pPr>
        <w:numPr>
          <w:ilvl w:val="0"/>
          <w:numId w:val="6"/>
        </w:numPr>
        <w:ind w:left="426" w:hanging="426"/>
        <w:jc w:val="both"/>
        <w:rPr>
          <w:rFonts w:ascii="Arial" w:hAnsi="Arial" w:cs="Arial"/>
          <w:sz w:val="22"/>
          <w:szCs w:val="22"/>
        </w:rPr>
      </w:pPr>
      <w:r w:rsidRPr="00BD5B2A">
        <w:rPr>
          <w:rFonts w:ascii="Arial" w:hAnsi="Arial" w:cs="Arial"/>
          <w:sz w:val="22"/>
          <w:szCs w:val="22"/>
        </w:rPr>
        <w:t>Die Gemeinde sowie das Rechnungsprüfungsamt und der Sächsische Rechnungshof sind berechtigt, die zweckentsprechende Verwendung der Zuschüsse im Sinne dieser Vereinbarung zu prüfen. Dies umfasst die Einsichtnahme in alle Geschäftsvorgänge, die im Zusammenhang mit der Verwendung der Zuschüsse stehen. Der Träger ist verpflichtet, alle erforderlichen Unterlagen zur Einsichtnahme umgehend bereitzuhalten und die notwendigen Auskünfte zu erteilen. Die Prüfung soll in den Räumen oder Einrichtungen des Trägers stattfinden.</w:t>
      </w:r>
    </w:p>
    <w:p w14:paraId="421898FF" w14:textId="77777777" w:rsidR="00120E29" w:rsidRPr="00BD5B2A" w:rsidRDefault="00120E29" w:rsidP="00120E29">
      <w:pPr>
        <w:ind w:left="426" w:hanging="426"/>
        <w:jc w:val="both"/>
        <w:rPr>
          <w:rFonts w:ascii="Arial" w:hAnsi="Arial" w:cs="Arial"/>
          <w:sz w:val="22"/>
          <w:szCs w:val="22"/>
        </w:rPr>
      </w:pPr>
    </w:p>
    <w:p w14:paraId="44B2427B" w14:textId="77777777" w:rsidR="00120E29" w:rsidRPr="00BD5B2A" w:rsidRDefault="00120E29" w:rsidP="00120E29">
      <w:pPr>
        <w:numPr>
          <w:ilvl w:val="0"/>
          <w:numId w:val="6"/>
        </w:numPr>
        <w:ind w:left="426" w:hanging="426"/>
        <w:jc w:val="both"/>
        <w:rPr>
          <w:rFonts w:ascii="Arial" w:hAnsi="Arial" w:cs="Arial"/>
          <w:sz w:val="22"/>
          <w:szCs w:val="22"/>
        </w:rPr>
      </w:pPr>
      <w:r w:rsidRPr="00BD5B2A">
        <w:rPr>
          <w:rFonts w:ascii="Arial" w:hAnsi="Arial" w:cs="Arial"/>
          <w:sz w:val="22"/>
          <w:szCs w:val="22"/>
        </w:rPr>
        <w:t>Bei Fehlen von prüfungsrelevanten Unterlagen hat der Träger die Möglichkeit in geeigneter Weise die zweckentsprechende Mittelverwendung nachzuweisen. Kann der Träger den Nachweis nicht führen, ist von einer nicht zweckentsprechenden Mittelverwendung auszugehen.</w:t>
      </w:r>
    </w:p>
    <w:p w14:paraId="05AD4C58" w14:textId="3895FF75" w:rsidR="009C6159" w:rsidRDefault="009C6159">
      <w:pPr>
        <w:spacing w:after="160" w:line="259"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4B7A39AB" w14:textId="77777777" w:rsidR="009C6159" w:rsidRPr="00BD5B2A" w:rsidRDefault="009C6159" w:rsidP="009C615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1</w:t>
      </w:r>
      <w:r>
        <w:rPr>
          <w:rFonts w:ascii="Arial" w:eastAsia="Calibri" w:hAnsi="Arial" w:cs="Arial"/>
          <w:b/>
          <w:sz w:val="22"/>
          <w:szCs w:val="22"/>
          <w:lang w:eastAsia="en-US"/>
        </w:rPr>
        <w:t>2</w:t>
      </w:r>
      <w:r w:rsidRPr="00BD5B2A">
        <w:rPr>
          <w:rFonts w:ascii="Arial" w:eastAsia="Calibri" w:hAnsi="Arial" w:cs="Arial"/>
          <w:b/>
          <w:sz w:val="22"/>
          <w:szCs w:val="22"/>
          <w:lang w:eastAsia="en-US"/>
        </w:rPr>
        <w:t xml:space="preserve"> Inkrafttreten, Kündigung</w:t>
      </w:r>
    </w:p>
    <w:p w14:paraId="2B0344FE" w14:textId="77777777" w:rsidR="009C6159" w:rsidRPr="00BD5B2A" w:rsidRDefault="009C6159" w:rsidP="009C6159">
      <w:pPr>
        <w:ind w:left="426" w:hanging="426"/>
        <w:rPr>
          <w:rFonts w:ascii="Arial" w:eastAsia="Calibri" w:hAnsi="Arial" w:cs="Arial"/>
          <w:b/>
          <w:sz w:val="22"/>
          <w:szCs w:val="22"/>
          <w:lang w:eastAsia="en-US"/>
        </w:rPr>
      </w:pPr>
    </w:p>
    <w:p w14:paraId="377A7F05" w14:textId="77777777" w:rsidR="009C6159" w:rsidRDefault="009C6159" w:rsidP="009C6159">
      <w:pPr>
        <w:pStyle w:val="Listenabsatz"/>
        <w:numPr>
          <w:ilvl w:val="0"/>
          <w:numId w:val="17"/>
        </w:numPr>
        <w:spacing w:after="160"/>
        <w:ind w:left="426" w:hanging="426"/>
        <w:jc w:val="both"/>
        <w:rPr>
          <w:rFonts w:ascii="Arial" w:eastAsiaTheme="minorHAnsi" w:hAnsi="Arial" w:cs="Arial"/>
          <w:sz w:val="22"/>
          <w:szCs w:val="22"/>
          <w:lang w:eastAsia="en-US"/>
        </w:rPr>
      </w:pPr>
      <w:r>
        <w:rPr>
          <w:rFonts w:ascii="Arial" w:hAnsi="Arial" w:cs="Arial"/>
          <w:sz w:val="22"/>
          <w:szCs w:val="22"/>
        </w:rPr>
        <w:t>D</w:t>
      </w:r>
      <w:r>
        <w:rPr>
          <w:rFonts w:ascii="Arial" w:eastAsiaTheme="minorHAnsi" w:hAnsi="Arial" w:cs="Arial"/>
          <w:sz w:val="22"/>
          <w:szCs w:val="22"/>
          <w:lang w:eastAsia="en-US"/>
        </w:rPr>
        <w:t>ie Vereinbarung beginnt am 03.08.2024. Diese</w:t>
      </w:r>
      <w:r w:rsidRPr="00CA775E">
        <w:rPr>
          <w:rFonts w:ascii="Arial" w:eastAsiaTheme="minorHAnsi" w:hAnsi="Arial" w:cs="Arial"/>
          <w:sz w:val="22"/>
          <w:szCs w:val="22"/>
          <w:lang w:eastAsia="en-US"/>
        </w:rPr>
        <w:t xml:space="preserve"> wird vorerst für die Dauer von 4 Jahren geschlossen</w:t>
      </w:r>
      <w:r>
        <w:rPr>
          <w:rFonts w:ascii="Arial" w:eastAsiaTheme="minorHAnsi" w:hAnsi="Arial" w:cs="Arial"/>
          <w:sz w:val="22"/>
          <w:szCs w:val="22"/>
          <w:lang w:eastAsia="en-US"/>
        </w:rPr>
        <w:t>.</w:t>
      </w:r>
    </w:p>
    <w:p w14:paraId="7167A5E0" w14:textId="77777777" w:rsidR="009C6159" w:rsidRDefault="009C6159" w:rsidP="009C6159">
      <w:pPr>
        <w:pStyle w:val="Listenabsatz"/>
        <w:spacing w:after="160"/>
        <w:ind w:left="426"/>
        <w:jc w:val="both"/>
        <w:rPr>
          <w:rFonts w:ascii="Arial" w:eastAsiaTheme="minorHAnsi" w:hAnsi="Arial" w:cs="Arial"/>
          <w:sz w:val="22"/>
          <w:szCs w:val="22"/>
          <w:lang w:eastAsia="en-US"/>
        </w:rPr>
      </w:pPr>
    </w:p>
    <w:p w14:paraId="30537205" w14:textId="77777777" w:rsidR="009C6159" w:rsidRPr="00D12E00" w:rsidRDefault="009C6159" w:rsidP="009C6159">
      <w:pPr>
        <w:pStyle w:val="Listenabsatz"/>
        <w:numPr>
          <w:ilvl w:val="0"/>
          <w:numId w:val="17"/>
        </w:numPr>
        <w:spacing w:after="160"/>
        <w:ind w:left="426" w:hanging="426"/>
        <w:jc w:val="both"/>
        <w:rPr>
          <w:rFonts w:ascii="Arial" w:eastAsiaTheme="minorHAnsi" w:hAnsi="Arial" w:cs="Arial"/>
          <w:sz w:val="22"/>
          <w:szCs w:val="22"/>
          <w:lang w:eastAsia="en-US"/>
        </w:rPr>
      </w:pPr>
      <w:r w:rsidRPr="00D12E00">
        <w:rPr>
          <w:rFonts w:ascii="Arial" w:eastAsiaTheme="minorHAnsi" w:hAnsi="Arial" w:cs="Arial"/>
          <w:sz w:val="22"/>
          <w:szCs w:val="22"/>
          <w:lang w:eastAsia="en-US"/>
        </w:rPr>
        <w:t>Die Kommune hat das Recht, eine zweimalige Verlängerung um jeweils ein Jahr zu verlangen, wenn sie dies bis spätestens 12 Monate vor Ende der vereinbarten Festlaufzeit (bzw. Ende des ersten Optionszeitraums) schriftlich gegenüber dem Träger erklärt.</w:t>
      </w:r>
    </w:p>
    <w:p w14:paraId="0099BD70" w14:textId="77777777" w:rsidR="005036B2" w:rsidRPr="00BD5B2A" w:rsidRDefault="005036B2" w:rsidP="005036B2">
      <w:pPr>
        <w:ind w:left="426" w:hanging="426"/>
        <w:jc w:val="both"/>
        <w:rPr>
          <w:rFonts w:ascii="Arial" w:hAnsi="Arial" w:cs="Arial"/>
          <w:sz w:val="22"/>
          <w:szCs w:val="22"/>
        </w:rPr>
      </w:pPr>
    </w:p>
    <w:p w14:paraId="03FB7E67" w14:textId="77777777" w:rsidR="005036B2" w:rsidRPr="00BD5B2A" w:rsidRDefault="005036B2" w:rsidP="005036B2">
      <w:pPr>
        <w:ind w:left="426" w:hanging="426"/>
        <w:jc w:val="center"/>
        <w:rPr>
          <w:rFonts w:ascii="Arial" w:eastAsia="Calibri" w:hAnsi="Arial" w:cs="Arial"/>
          <w:b/>
          <w:sz w:val="22"/>
          <w:szCs w:val="22"/>
          <w:lang w:eastAsia="en-US"/>
        </w:rPr>
      </w:pPr>
    </w:p>
    <w:p w14:paraId="622CF089" w14:textId="77777777" w:rsidR="005036B2" w:rsidRPr="00BD5B2A" w:rsidRDefault="005036B2" w:rsidP="005036B2">
      <w:pPr>
        <w:ind w:left="426" w:hanging="426"/>
        <w:jc w:val="center"/>
        <w:rPr>
          <w:rFonts w:ascii="Arial" w:eastAsia="Calibri" w:hAnsi="Arial" w:cs="Arial"/>
          <w:b/>
          <w:sz w:val="22"/>
          <w:szCs w:val="22"/>
          <w:lang w:eastAsia="en-US"/>
        </w:rPr>
      </w:pPr>
      <w:r>
        <w:rPr>
          <w:rFonts w:ascii="Arial" w:eastAsia="Calibri" w:hAnsi="Arial" w:cs="Arial"/>
          <w:b/>
          <w:sz w:val="22"/>
          <w:szCs w:val="22"/>
          <w:lang w:eastAsia="en-US"/>
        </w:rPr>
        <w:t>§ 13</w:t>
      </w:r>
      <w:r w:rsidRPr="00BD5B2A">
        <w:rPr>
          <w:rFonts w:ascii="Arial" w:eastAsia="Calibri" w:hAnsi="Arial" w:cs="Arial"/>
          <w:b/>
          <w:sz w:val="22"/>
          <w:szCs w:val="22"/>
          <w:lang w:eastAsia="en-US"/>
        </w:rPr>
        <w:t xml:space="preserve"> Salvatorische Klausel</w:t>
      </w:r>
    </w:p>
    <w:p w14:paraId="71149DAB" w14:textId="77777777" w:rsidR="005036B2" w:rsidRPr="00BD5B2A" w:rsidRDefault="005036B2" w:rsidP="005036B2">
      <w:pPr>
        <w:ind w:left="426" w:hanging="426"/>
        <w:rPr>
          <w:sz w:val="22"/>
          <w:szCs w:val="22"/>
        </w:rPr>
      </w:pPr>
    </w:p>
    <w:p w14:paraId="3EF1AA86" w14:textId="77777777" w:rsidR="005036B2" w:rsidRDefault="005036B2" w:rsidP="005036B2">
      <w:pPr>
        <w:jc w:val="both"/>
        <w:rPr>
          <w:rFonts w:ascii="Arial" w:hAnsi="Arial" w:cs="Arial"/>
          <w:sz w:val="22"/>
          <w:szCs w:val="22"/>
        </w:rPr>
      </w:pPr>
      <w:r w:rsidRPr="00BD5B2A">
        <w:rPr>
          <w:rFonts w:ascii="Arial" w:hAnsi="Arial" w:cs="Arial"/>
          <w:sz w:val="22"/>
          <w:szCs w:val="22"/>
        </w:rPr>
        <w:t>Sollten einzelne Bestimmungen dieser Vereinbarung unwirksam sein oder sich als lückenhaft erweisen, bleibt die Gültigkeit dieser Vereinbarung im Übrigen unberührt. Die unwirksame Bestimmung ist unter Wahrung des Grundsatzes der Vertragstreue durch eine wirksame Regelung zu ersetzen. Gleiches gilt für die Ausfüllung von Lücken.</w:t>
      </w:r>
    </w:p>
    <w:p w14:paraId="5827A4D4" w14:textId="77777777" w:rsidR="005036B2" w:rsidRDefault="005036B2" w:rsidP="005036B2">
      <w:pPr>
        <w:jc w:val="both"/>
        <w:rPr>
          <w:rFonts w:ascii="Arial" w:hAnsi="Arial" w:cs="Arial"/>
          <w:sz w:val="22"/>
          <w:szCs w:val="22"/>
        </w:rPr>
      </w:pPr>
    </w:p>
    <w:p w14:paraId="03EB442B" w14:textId="77777777" w:rsidR="005036B2" w:rsidRPr="00AB6DB3" w:rsidRDefault="005036B2" w:rsidP="005036B2">
      <w:pPr>
        <w:jc w:val="both"/>
        <w:rPr>
          <w:rFonts w:ascii="Arial" w:hAnsi="Arial" w:cs="Arial"/>
          <w:sz w:val="22"/>
          <w:szCs w:val="22"/>
        </w:rPr>
      </w:pPr>
    </w:p>
    <w:p w14:paraId="73A2CF5A" w14:textId="77777777" w:rsidR="005036B2" w:rsidRPr="00AB6DB3" w:rsidRDefault="005036B2" w:rsidP="005036B2">
      <w:pPr>
        <w:jc w:val="center"/>
        <w:rPr>
          <w:rFonts w:ascii="Arial" w:hAnsi="Arial" w:cs="Arial"/>
          <w:b/>
          <w:sz w:val="22"/>
          <w:szCs w:val="22"/>
        </w:rPr>
      </w:pPr>
      <w:bookmarkStart w:id="0" w:name="_Hlk160451986"/>
      <w:r w:rsidRPr="00AB6DB3">
        <w:rPr>
          <w:rFonts w:ascii="Arial" w:hAnsi="Arial" w:cs="Arial"/>
          <w:b/>
          <w:sz w:val="22"/>
          <w:szCs w:val="22"/>
        </w:rPr>
        <w:t>§ 14 Erfüllungsort und Gerichtsstand</w:t>
      </w:r>
    </w:p>
    <w:p w14:paraId="47F9B691" w14:textId="77777777" w:rsidR="005036B2" w:rsidRPr="00AB6DB3" w:rsidRDefault="005036B2" w:rsidP="005036B2">
      <w:pPr>
        <w:jc w:val="both"/>
        <w:rPr>
          <w:rFonts w:ascii="Arial" w:hAnsi="Arial" w:cs="Arial"/>
          <w:sz w:val="22"/>
          <w:szCs w:val="22"/>
        </w:rPr>
      </w:pPr>
    </w:p>
    <w:p w14:paraId="51DDB0B7" w14:textId="77777777" w:rsidR="005036B2" w:rsidRDefault="005036B2" w:rsidP="005036B2">
      <w:pPr>
        <w:pStyle w:val="Listenabsatz"/>
        <w:numPr>
          <w:ilvl w:val="0"/>
          <w:numId w:val="16"/>
        </w:numPr>
        <w:ind w:left="426" w:hanging="426"/>
        <w:jc w:val="both"/>
        <w:rPr>
          <w:rFonts w:ascii="Arial" w:hAnsi="Arial" w:cs="Arial"/>
          <w:sz w:val="22"/>
          <w:szCs w:val="22"/>
        </w:rPr>
      </w:pPr>
      <w:r w:rsidRPr="00AB6DB3">
        <w:rPr>
          <w:rFonts w:ascii="Arial" w:hAnsi="Arial" w:cs="Arial"/>
          <w:sz w:val="22"/>
          <w:szCs w:val="22"/>
        </w:rPr>
        <w:t>Erfüllungsort für alle Verpflichtungen aus diesem Vertrag ist der Ort des Vertragsgegenstandes.</w:t>
      </w:r>
    </w:p>
    <w:p w14:paraId="40D146BB" w14:textId="77777777" w:rsidR="005036B2" w:rsidRDefault="005036B2" w:rsidP="005036B2">
      <w:pPr>
        <w:pStyle w:val="Listenabsatz"/>
        <w:ind w:left="426"/>
        <w:jc w:val="both"/>
        <w:rPr>
          <w:rFonts w:ascii="Arial" w:hAnsi="Arial" w:cs="Arial"/>
          <w:sz w:val="22"/>
          <w:szCs w:val="22"/>
        </w:rPr>
      </w:pPr>
    </w:p>
    <w:p w14:paraId="37933D24" w14:textId="77777777" w:rsidR="005036B2" w:rsidRPr="00AB6DB3" w:rsidRDefault="005036B2" w:rsidP="005036B2">
      <w:pPr>
        <w:pStyle w:val="Listenabsatz"/>
        <w:numPr>
          <w:ilvl w:val="0"/>
          <w:numId w:val="16"/>
        </w:numPr>
        <w:ind w:left="426" w:hanging="426"/>
        <w:jc w:val="both"/>
        <w:rPr>
          <w:rFonts w:ascii="Arial" w:hAnsi="Arial" w:cs="Arial"/>
          <w:sz w:val="22"/>
          <w:szCs w:val="22"/>
        </w:rPr>
      </w:pPr>
      <w:r w:rsidRPr="00AB6DB3">
        <w:rPr>
          <w:rFonts w:ascii="Arial" w:hAnsi="Arial" w:cs="Arial"/>
          <w:sz w:val="22"/>
          <w:szCs w:val="22"/>
        </w:rPr>
        <w:t>Gerichtstand für alle Streitigkeiten aus diesem Vertrag ist Dresden.</w:t>
      </w:r>
    </w:p>
    <w:bookmarkEnd w:id="0"/>
    <w:p w14:paraId="269D5350" w14:textId="77777777" w:rsidR="009217DB" w:rsidRDefault="009217DB" w:rsidP="00362E52">
      <w:pPr>
        <w:ind w:left="426" w:hanging="426"/>
        <w:rPr>
          <w:rFonts w:ascii="Arial" w:hAnsi="Arial" w:cs="Arial"/>
          <w:sz w:val="22"/>
          <w:szCs w:val="22"/>
        </w:rPr>
      </w:pPr>
    </w:p>
    <w:p w14:paraId="7C91F79B" w14:textId="317276F1" w:rsidR="00CC11F0" w:rsidRDefault="00CC11F0" w:rsidP="00362E52">
      <w:pPr>
        <w:ind w:left="426" w:hanging="426"/>
        <w:rPr>
          <w:rFonts w:ascii="Arial" w:hAnsi="Arial" w:cs="Arial"/>
          <w:sz w:val="22"/>
          <w:szCs w:val="22"/>
        </w:rPr>
      </w:pPr>
    </w:p>
    <w:p w14:paraId="0F49D039" w14:textId="63B228FA" w:rsidR="009C6159" w:rsidRDefault="009C6159" w:rsidP="00362E52">
      <w:pPr>
        <w:ind w:left="426" w:hanging="426"/>
        <w:rPr>
          <w:rFonts w:ascii="Arial" w:hAnsi="Arial" w:cs="Arial"/>
          <w:sz w:val="22"/>
          <w:szCs w:val="22"/>
        </w:rPr>
      </w:pPr>
    </w:p>
    <w:p w14:paraId="44DAF069" w14:textId="77777777" w:rsidR="009C6159" w:rsidRPr="00865894" w:rsidRDefault="009C6159" w:rsidP="00362E52">
      <w:pPr>
        <w:ind w:left="426" w:hanging="426"/>
        <w:rPr>
          <w:rFonts w:ascii="Arial" w:hAnsi="Arial" w:cs="Arial"/>
          <w:sz w:val="22"/>
          <w:szCs w:val="22"/>
        </w:rPr>
      </w:pPr>
      <w:bookmarkStart w:id="1" w:name="_GoBack"/>
      <w:bookmarkEnd w:id="1"/>
    </w:p>
    <w:p w14:paraId="06D4E375" w14:textId="77777777" w:rsidR="00035BDB" w:rsidRPr="00865894" w:rsidRDefault="00035BDB" w:rsidP="00362E52">
      <w:pPr>
        <w:ind w:left="426" w:hanging="426"/>
        <w:rPr>
          <w:rFonts w:ascii="Arial" w:hAnsi="Arial" w:cs="Arial"/>
          <w:sz w:val="22"/>
          <w:szCs w:val="22"/>
        </w:rPr>
      </w:pPr>
      <w:r w:rsidRPr="00865894">
        <w:rPr>
          <w:rFonts w:ascii="Arial" w:hAnsi="Arial" w:cs="Arial"/>
          <w:sz w:val="22"/>
          <w:szCs w:val="22"/>
        </w:rPr>
        <w:t xml:space="preserve">Radeberg, den </w:t>
      </w:r>
      <w:r w:rsidR="00EF234C">
        <w:rPr>
          <w:rFonts w:ascii="Arial" w:hAnsi="Arial" w:cs="Arial"/>
          <w:sz w:val="22"/>
          <w:szCs w:val="22"/>
        </w:rPr>
        <w:t>…</w:t>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t xml:space="preserve">Radeberg, den </w:t>
      </w:r>
      <w:r w:rsidR="00EF234C">
        <w:rPr>
          <w:rFonts w:ascii="Arial" w:hAnsi="Arial" w:cs="Arial"/>
          <w:sz w:val="22"/>
          <w:szCs w:val="22"/>
        </w:rPr>
        <w:t>…</w:t>
      </w:r>
    </w:p>
    <w:p w14:paraId="3026B395" w14:textId="77777777" w:rsidR="00035BDB" w:rsidRPr="00865894" w:rsidRDefault="00035BDB" w:rsidP="00362E52">
      <w:pPr>
        <w:ind w:left="426" w:hanging="426"/>
        <w:rPr>
          <w:rFonts w:ascii="Arial" w:hAnsi="Arial" w:cs="Arial"/>
          <w:sz w:val="22"/>
          <w:szCs w:val="22"/>
        </w:rPr>
      </w:pPr>
    </w:p>
    <w:p w14:paraId="57C417D2" w14:textId="77777777" w:rsidR="00035BDB" w:rsidRDefault="00035BDB" w:rsidP="00362E52">
      <w:pPr>
        <w:ind w:left="426" w:hanging="426"/>
        <w:rPr>
          <w:rFonts w:ascii="Arial" w:hAnsi="Arial" w:cs="Arial"/>
          <w:sz w:val="22"/>
          <w:szCs w:val="22"/>
        </w:rPr>
      </w:pPr>
    </w:p>
    <w:p w14:paraId="18D2B213" w14:textId="77777777" w:rsidR="00EF234C" w:rsidRPr="00865894" w:rsidRDefault="00EF234C" w:rsidP="00362E52">
      <w:pPr>
        <w:ind w:left="426" w:hanging="426"/>
        <w:rPr>
          <w:rFonts w:ascii="Arial" w:hAnsi="Arial" w:cs="Arial"/>
          <w:sz w:val="22"/>
          <w:szCs w:val="22"/>
        </w:rPr>
      </w:pPr>
    </w:p>
    <w:p w14:paraId="6606541F" w14:textId="77777777" w:rsidR="00035BDB" w:rsidRPr="00865894" w:rsidRDefault="00EF234C" w:rsidP="00362E52">
      <w:pPr>
        <w:ind w:left="426" w:hanging="426"/>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p>
    <w:p w14:paraId="1BD62592" w14:textId="77777777" w:rsidR="00035BDB" w:rsidRPr="00865894" w:rsidRDefault="00035BDB" w:rsidP="00362E52">
      <w:pPr>
        <w:ind w:left="426" w:hanging="426"/>
        <w:rPr>
          <w:rFonts w:ascii="Arial" w:hAnsi="Arial" w:cs="Arial"/>
          <w:sz w:val="22"/>
          <w:szCs w:val="22"/>
        </w:rPr>
      </w:pPr>
      <w:r w:rsidRPr="00865894">
        <w:rPr>
          <w:rFonts w:ascii="Arial" w:hAnsi="Arial" w:cs="Arial"/>
          <w:sz w:val="22"/>
          <w:szCs w:val="22"/>
        </w:rPr>
        <w:t>Frank Höhme</w:t>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005036B2">
        <w:rPr>
          <w:rFonts w:ascii="Arial" w:hAnsi="Arial" w:cs="Arial"/>
          <w:sz w:val="22"/>
          <w:szCs w:val="22"/>
        </w:rPr>
        <w:t>(</w:t>
      </w:r>
      <w:r w:rsidRPr="00865894">
        <w:rPr>
          <w:rFonts w:ascii="Arial" w:hAnsi="Arial" w:cs="Arial"/>
          <w:sz w:val="22"/>
          <w:szCs w:val="22"/>
        </w:rPr>
        <w:t>Träger</w:t>
      </w:r>
      <w:r w:rsidR="005036B2">
        <w:rPr>
          <w:rFonts w:ascii="Arial" w:hAnsi="Arial" w:cs="Arial"/>
          <w:sz w:val="22"/>
          <w:szCs w:val="22"/>
        </w:rPr>
        <w:t>)</w:t>
      </w:r>
    </w:p>
    <w:p w14:paraId="016C12A2" w14:textId="77777777" w:rsidR="00035BDB" w:rsidRDefault="00035BDB" w:rsidP="00362E52">
      <w:pPr>
        <w:ind w:left="426" w:hanging="426"/>
        <w:rPr>
          <w:rFonts w:ascii="Arial" w:hAnsi="Arial" w:cs="Arial"/>
          <w:sz w:val="22"/>
          <w:szCs w:val="22"/>
        </w:rPr>
      </w:pPr>
      <w:r w:rsidRPr="00865894">
        <w:rPr>
          <w:rFonts w:ascii="Arial" w:hAnsi="Arial" w:cs="Arial"/>
          <w:sz w:val="22"/>
          <w:szCs w:val="22"/>
        </w:rPr>
        <w:t>Oberbürgermeister</w:t>
      </w:r>
    </w:p>
    <w:p w14:paraId="2A1373FF" w14:textId="77777777" w:rsidR="005036B2" w:rsidRPr="00865894" w:rsidRDefault="005036B2" w:rsidP="00362E52">
      <w:pPr>
        <w:ind w:left="426" w:hanging="426"/>
        <w:rPr>
          <w:rFonts w:ascii="Arial" w:hAnsi="Arial" w:cs="Arial"/>
          <w:sz w:val="22"/>
          <w:szCs w:val="22"/>
        </w:rPr>
      </w:pPr>
      <w:r>
        <w:rPr>
          <w:rFonts w:ascii="Arial" w:hAnsi="Arial" w:cs="Arial"/>
          <w:sz w:val="22"/>
          <w:szCs w:val="22"/>
        </w:rPr>
        <w:t>(Kommune)</w:t>
      </w:r>
    </w:p>
    <w:sectPr w:rsidR="005036B2" w:rsidRPr="00865894">
      <w:headerReference w:type="even" r:id="rId8"/>
      <w:headerReference w:type="default" r:id="rId9"/>
      <w:foot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0C3E2" w14:textId="77777777" w:rsidR="00865894" w:rsidRDefault="00865894" w:rsidP="00865894">
      <w:r>
        <w:separator/>
      </w:r>
    </w:p>
  </w:endnote>
  <w:endnote w:type="continuationSeparator" w:id="0">
    <w:p w14:paraId="0B23A46F" w14:textId="77777777" w:rsidR="00865894" w:rsidRDefault="00865894" w:rsidP="0086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10A5E" w14:textId="7752DF09" w:rsidR="00865894" w:rsidRPr="0048586B" w:rsidRDefault="004111E9" w:rsidP="0048586B">
    <w:pPr>
      <w:pStyle w:val="Fuzeile"/>
      <w:jc w:val="right"/>
      <w:rPr>
        <w:rFonts w:ascii="Arial" w:hAnsi="Arial" w:cs="Arial"/>
        <w:color w:val="767171" w:themeColor="background2" w:themeShade="80"/>
        <w:sz w:val="18"/>
        <w:szCs w:val="18"/>
      </w:rPr>
    </w:pPr>
    <w:r>
      <w:rPr>
        <w:rFonts w:ascii="Arial" w:hAnsi="Arial" w:cs="Arial"/>
        <w:color w:val="767171" w:themeColor="background2" w:themeShade="80"/>
        <w:sz w:val="20"/>
        <w:szCs w:val="20"/>
      </w:rPr>
      <w:tab/>
    </w:r>
    <w:r w:rsidRPr="0048586B">
      <w:rPr>
        <w:rFonts w:ascii="Arial" w:hAnsi="Arial" w:cs="Arial"/>
        <w:color w:val="767171" w:themeColor="background2" w:themeShade="80"/>
        <w:sz w:val="18"/>
        <w:szCs w:val="18"/>
      </w:rPr>
      <w:t xml:space="preserve">Seite </w:t>
    </w:r>
    <w:r w:rsidRPr="0048586B">
      <w:rPr>
        <w:rFonts w:ascii="Arial" w:hAnsi="Arial" w:cs="Arial"/>
        <w:b/>
        <w:bCs/>
        <w:color w:val="767171" w:themeColor="background2" w:themeShade="80"/>
        <w:sz w:val="18"/>
        <w:szCs w:val="18"/>
      </w:rPr>
      <w:fldChar w:fldCharType="begin"/>
    </w:r>
    <w:r w:rsidRPr="0048586B">
      <w:rPr>
        <w:rFonts w:ascii="Arial" w:hAnsi="Arial" w:cs="Arial"/>
        <w:b/>
        <w:bCs/>
        <w:color w:val="767171" w:themeColor="background2" w:themeShade="80"/>
        <w:sz w:val="18"/>
        <w:szCs w:val="18"/>
      </w:rPr>
      <w:instrText>PAGE  \* Arabic  \* MERGEFORMAT</w:instrText>
    </w:r>
    <w:r w:rsidRPr="0048586B">
      <w:rPr>
        <w:rFonts w:ascii="Arial" w:hAnsi="Arial" w:cs="Arial"/>
        <w:b/>
        <w:bCs/>
        <w:color w:val="767171" w:themeColor="background2" w:themeShade="80"/>
        <w:sz w:val="18"/>
        <w:szCs w:val="18"/>
      </w:rPr>
      <w:fldChar w:fldCharType="separate"/>
    </w:r>
    <w:r w:rsidR="009C6159">
      <w:rPr>
        <w:rFonts w:ascii="Arial" w:hAnsi="Arial" w:cs="Arial"/>
        <w:b/>
        <w:bCs/>
        <w:noProof/>
        <w:color w:val="767171" w:themeColor="background2" w:themeShade="80"/>
        <w:sz w:val="18"/>
        <w:szCs w:val="18"/>
      </w:rPr>
      <w:t>7</w:t>
    </w:r>
    <w:r w:rsidRPr="0048586B">
      <w:rPr>
        <w:rFonts w:ascii="Arial" w:hAnsi="Arial" w:cs="Arial"/>
        <w:b/>
        <w:bCs/>
        <w:color w:val="767171" w:themeColor="background2" w:themeShade="80"/>
        <w:sz w:val="18"/>
        <w:szCs w:val="18"/>
      </w:rPr>
      <w:fldChar w:fldCharType="end"/>
    </w:r>
    <w:r w:rsidRPr="0048586B">
      <w:rPr>
        <w:rFonts w:ascii="Arial" w:hAnsi="Arial" w:cs="Arial"/>
        <w:color w:val="767171" w:themeColor="background2" w:themeShade="80"/>
        <w:sz w:val="18"/>
        <w:szCs w:val="18"/>
      </w:rPr>
      <w:t xml:space="preserve"> von </w:t>
    </w:r>
    <w:r w:rsidRPr="0048586B">
      <w:rPr>
        <w:rFonts w:ascii="Arial" w:hAnsi="Arial" w:cs="Arial"/>
        <w:b/>
        <w:bCs/>
        <w:color w:val="767171" w:themeColor="background2" w:themeShade="80"/>
        <w:sz w:val="18"/>
        <w:szCs w:val="18"/>
      </w:rPr>
      <w:fldChar w:fldCharType="begin"/>
    </w:r>
    <w:r w:rsidRPr="0048586B">
      <w:rPr>
        <w:rFonts w:ascii="Arial" w:hAnsi="Arial" w:cs="Arial"/>
        <w:b/>
        <w:bCs/>
        <w:color w:val="767171" w:themeColor="background2" w:themeShade="80"/>
        <w:sz w:val="18"/>
        <w:szCs w:val="18"/>
      </w:rPr>
      <w:instrText>NUMPAGES  \* Arabic  \* MERGEFORMAT</w:instrText>
    </w:r>
    <w:r w:rsidRPr="0048586B">
      <w:rPr>
        <w:rFonts w:ascii="Arial" w:hAnsi="Arial" w:cs="Arial"/>
        <w:b/>
        <w:bCs/>
        <w:color w:val="767171" w:themeColor="background2" w:themeShade="80"/>
        <w:sz w:val="18"/>
        <w:szCs w:val="18"/>
      </w:rPr>
      <w:fldChar w:fldCharType="separate"/>
    </w:r>
    <w:r w:rsidR="009C6159">
      <w:rPr>
        <w:rFonts w:ascii="Arial" w:hAnsi="Arial" w:cs="Arial"/>
        <w:b/>
        <w:bCs/>
        <w:noProof/>
        <w:color w:val="767171" w:themeColor="background2" w:themeShade="80"/>
        <w:sz w:val="18"/>
        <w:szCs w:val="18"/>
      </w:rPr>
      <w:t>7</w:t>
    </w:r>
    <w:r w:rsidRPr="0048586B">
      <w:rPr>
        <w:rFonts w:ascii="Arial" w:hAnsi="Arial" w:cs="Arial"/>
        <w:b/>
        <w:bCs/>
        <w:color w:val="767171" w:themeColor="background2" w:themeShade="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BEC7" w14:textId="77777777" w:rsidR="00865894" w:rsidRDefault="00865894" w:rsidP="00865894">
      <w:r>
        <w:separator/>
      </w:r>
    </w:p>
  </w:footnote>
  <w:footnote w:type="continuationSeparator" w:id="0">
    <w:p w14:paraId="108A56EE" w14:textId="77777777" w:rsidR="00865894" w:rsidRDefault="00865894" w:rsidP="0086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B43E5" w14:textId="77777777" w:rsidR="006E3C36" w:rsidRDefault="009C6159">
    <w:pPr>
      <w:pStyle w:val="Kopfzeile"/>
    </w:pPr>
    <w:r>
      <w:rPr>
        <w:noProof/>
      </w:rPr>
      <w:pict w14:anchorId="035E7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4" o:spid="_x0000_s2050"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6161E" w14:textId="0110E766" w:rsidR="006E3C36" w:rsidRDefault="009C6159" w:rsidP="007106D5">
    <w:pPr>
      <w:pStyle w:val="Kopfzeile"/>
      <w:tabs>
        <w:tab w:val="left" w:pos="4950"/>
      </w:tabs>
      <w:jc w:val="right"/>
      <w:rPr>
        <w:rFonts w:ascii="Arial" w:hAnsi="Arial" w:cs="Arial"/>
        <w:color w:val="808080" w:themeColor="background1" w:themeShade="80"/>
        <w:sz w:val="18"/>
        <w:szCs w:val="18"/>
      </w:rPr>
    </w:pPr>
    <w:r>
      <w:rPr>
        <w:noProof/>
      </w:rPr>
      <w:pict w14:anchorId="5A11F0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5" o:spid="_x0000_s2051" type="#_x0000_t136" style="position:absolute;left:0;text-align:left;margin-left:0;margin-top:0;width:511.6pt;height:127.9pt;rotation:315;z-index:-251653120;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EF234C">
      <w:rPr>
        <w:rFonts w:ascii="Arial" w:hAnsi="Arial" w:cs="Arial"/>
        <w:color w:val="808080" w:themeColor="background1" w:themeShade="80"/>
        <w:sz w:val="18"/>
        <w:szCs w:val="18"/>
      </w:rPr>
      <w:t>VB 24_018</w:t>
    </w:r>
    <w:r w:rsidR="00CF05E5">
      <w:rPr>
        <w:rFonts w:ascii="Arial" w:hAnsi="Arial" w:cs="Arial"/>
        <w:color w:val="808080" w:themeColor="background1" w:themeShade="80"/>
        <w:sz w:val="18"/>
        <w:szCs w:val="18"/>
      </w:rPr>
      <w:t xml:space="preserve"> </w:t>
    </w:r>
    <w:r w:rsidR="007106D5">
      <w:rPr>
        <w:rFonts w:ascii="Arial" w:hAnsi="Arial" w:cs="Arial"/>
        <w:color w:val="808080" w:themeColor="background1" w:themeShade="80"/>
        <w:sz w:val="18"/>
        <w:szCs w:val="18"/>
      </w:rPr>
      <w:t>Los 3</w:t>
    </w:r>
    <w:r w:rsidR="00EF234C">
      <w:rPr>
        <w:rFonts w:ascii="Arial" w:hAnsi="Arial" w:cs="Arial"/>
        <w:color w:val="808080" w:themeColor="background1" w:themeShade="80"/>
        <w:sz w:val="18"/>
        <w:szCs w:val="18"/>
      </w:rPr>
      <w:t xml:space="preserve"> Anlage A</w:t>
    </w:r>
    <w:r w:rsidR="006E3C36">
      <w:rPr>
        <w:rFonts w:ascii="Arial" w:hAnsi="Arial" w:cs="Arial"/>
        <w:color w:val="808080" w:themeColor="background1" w:themeShade="80"/>
        <w:sz w:val="18"/>
        <w:szCs w:val="18"/>
      </w:rPr>
      <w:t>04</w:t>
    </w:r>
  </w:p>
  <w:p w14:paraId="0C4B450F" w14:textId="77777777" w:rsidR="00865894" w:rsidRPr="004111E9" w:rsidRDefault="006E3C36" w:rsidP="006E3C36">
    <w:pPr>
      <w:pStyle w:val="Kopfzeile"/>
      <w:jc w:val="right"/>
      <w:rPr>
        <w:rFonts w:ascii="Arial" w:hAnsi="Arial" w:cs="Arial"/>
      </w:rPr>
    </w:pPr>
    <w:r>
      <w:rPr>
        <w:rFonts w:ascii="Arial" w:hAnsi="Arial" w:cs="Arial"/>
        <w:color w:val="808080" w:themeColor="background1" w:themeShade="80"/>
        <w:sz w:val="18"/>
        <w:szCs w:val="18"/>
      </w:rPr>
      <w:t>Entwurf Rahmenvereinbarung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9CD2A" w14:textId="77777777" w:rsidR="006E3C36" w:rsidRDefault="009C6159">
    <w:pPr>
      <w:pStyle w:val="Kopfzeile"/>
    </w:pPr>
    <w:r>
      <w:rPr>
        <w:noProof/>
      </w:rPr>
      <w:pict w14:anchorId="7D4FA9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3" o:spid="_x0000_s2049"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6BD3"/>
    <w:multiLevelType w:val="hybridMultilevel"/>
    <w:tmpl w:val="B052D7A0"/>
    <w:lvl w:ilvl="0" w:tplc="92F8C456">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885B4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4206BA"/>
    <w:multiLevelType w:val="hybridMultilevel"/>
    <w:tmpl w:val="6316D42C"/>
    <w:lvl w:ilvl="0" w:tplc="F4E6CDB6">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A46291"/>
    <w:multiLevelType w:val="hybridMultilevel"/>
    <w:tmpl w:val="57061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493B3B"/>
    <w:multiLevelType w:val="hybridMultilevel"/>
    <w:tmpl w:val="107E203E"/>
    <w:lvl w:ilvl="0" w:tplc="D9228B50">
      <w:start w:val="2"/>
      <w:numFmt w:val="bullet"/>
      <w:lvlText w:val="-"/>
      <w:lvlJc w:val="left"/>
      <w:pPr>
        <w:ind w:left="786" w:hanging="360"/>
      </w:pPr>
      <w:rPr>
        <w:rFonts w:ascii="Arial" w:eastAsia="Calibr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5" w15:restartNumberingAfterBreak="0">
    <w:nsid w:val="1C60558D"/>
    <w:multiLevelType w:val="hybridMultilevel"/>
    <w:tmpl w:val="92428B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31C0463"/>
    <w:multiLevelType w:val="hybridMultilevel"/>
    <w:tmpl w:val="51FA79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9752C1"/>
    <w:multiLevelType w:val="hybridMultilevel"/>
    <w:tmpl w:val="7BBEB7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3B22BA0"/>
    <w:multiLevelType w:val="hybridMultilevel"/>
    <w:tmpl w:val="731EADE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40F1213"/>
    <w:multiLevelType w:val="hybridMultilevel"/>
    <w:tmpl w:val="00CAA4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4C714B"/>
    <w:multiLevelType w:val="hybridMultilevel"/>
    <w:tmpl w:val="2EC00842"/>
    <w:lvl w:ilvl="0" w:tplc="1B56F99A">
      <w:start w:val="6"/>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5036B9E"/>
    <w:multiLevelType w:val="hybridMultilevel"/>
    <w:tmpl w:val="86422D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AB90489"/>
    <w:multiLevelType w:val="hybridMultilevel"/>
    <w:tmpl w:val="0A42D85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AD69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E963695"/>
    <w:multiLevelType w:val="hybridMultilevel"/>
    <w:tmpl w:val="61F0A17A"/>
    <w:lvl w:ilvl="0" w:tplc="2C8C56CC">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FD3918"/>
    <w:multiLevelType w:val="hybridMultilevel"/>
    <w:tmpl w:val="FB92A5FE"/>
    <w:lvl w:ilvl="0" w:tplc="04070015">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6" w15:restartNumberingAfterBreak="0">
    <w:nsid w:val="753C5B05"/>
    <w:multiLevelType w:val="hybridMultilevel"/>
    <w:tmpl w:val="99642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13"/>
  </w:num>
  <w:num w:numId="5">
    <w:abstractNumId w:val="7"/>
  </w:num>
  <w:num w:numId="6">
    <w:abstractNumId w:val="12"/>
  </w:num>
  <w:num w:numId="7">
    <w:abstractNumId w:val="11"/>
  </w:num>
  <w:num w:numId="8">
    <w:abstractNumId w:val="9"/>
  </w:num>
  <w:num w:numId="9">
    <w:abstractNumId w:val="10"/>
  </w:num>
  <w:num w:numId="10">
    <w:abstractNumId w:val="6"/>
  </w:num>
  <w:num w:numId="11">
    <w:abstractNumId w:val="16"/>
  </w:num>
  <w:num w:numId="12">
    <w:abstractNumId w:val="8"/>
  </w:num>
  <w:num w:numId="13">
    <w:abstractNumId w:val="4"/>
  </w:num>
  <w:num w:numId="14">
    <w:abstractNumId w:val="2"/>
  </w:num>
  <w:num w:numId="15">
    <w:abstractNumId w:val="3"/>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AA9"/>
    <w:rsid w:val="00035BDB"/>
    <w:rsid w:val="000443B9"/>
    <w:rsid w:val="000B10EC"/>
    <w:rsid w:val="000C0F30"/>
    <w:rsid w:val="00101B2F"/>
    <w:rsid w:val="00120E29"/>
    <w:rsid w:val="00182679"/>
    <w:rsid w:val="00255229"/>
    <w:rsid w:val="00266D14"/>
    <w:rsid w:val="00284DB0"/>
    <w:rsid w:val="002F0B62"/>
    <w:rsid w:val="00362E52"/>
    <w:rsid w:val="00367BEE"/>
    <w:rsid w:val="0037288A"/>
    <w:rsid w:val="004111E9"/>
    <w:rsid w:val="00442917"/>
    <w:rsid w:val="00452FD9"/>
    <w:rsid w:val="0048586B"/>
    <w:rsid w:val="005036B2"/>
    <w:rsid w:val="00510800"/>
    <w:rsid w:val="00581C8A"/>
    <w:rsid w:val="006A3FC3"/>
    <w:rsid w:val="006C3207"/>
    <w:rsid w:val="006E3C36"/>
    <w:rsid w:val="006E5AD9"/>
    <w:rsid w:val="006F643F"/>
    <w:rsid w:val="00707DB2"/>
    <w:rsid w:val="007106D5"/>
    <w:rsid w:val="00752654"/>
    <w:rsid w:val="00784021"/>
    <w:rsid w:val="00845735"/>
    <w:rsid w:val="00865894"/>
    <w:rsid w:val="008D13C2"/>
    <w:rsid w:val="009217DB"/>
    <w:rsid w:val="009B1EEB"/>
    <w:rsid w:val="009C6159"/>
    <w:rsid w:val="009D5EB6"/>
    <w:rsid w:val="009F5DC2"/>
    <w:rsid w:val="00AF084A"/>
    <w:rsid w:val="00AF7D3A"/>
    <w:rsid w:val="00B92B03"/>
    <w:rsid w:val="00BB0AA9"/>
    <w:rsid w:val="00C72C34"/>
    <w:rsid w:val="00CA775E"/>
    <w:rsid w:val="00CC11F0"/>
    <w:rsid w:val="00CF05E5"/>
    <w:rsid w:val="00D55332"/>
    <w:rsid w:val="00D70FA3"/>
    <w:rsid w:val="00D80020"/>
    <w:rsid w:val="00DC16FA"/>
    <w:rsid w:val="00DE571E"/>
    <w:rsid w:val="00E517BD"/>
    <w:rsid w:val="00E567A3"/>
    <w:rsid w:val="00EC4CF9"/>
    <w:rsid w:val="00EF234C"/>
    <w:rsid w:val="00F278A4"/>
    <w:rsid w:val="00FD39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BB2CDB8"/>
  <w15:chartTrackingRefBased/>
  <w15:docId w15:val="{46682D7A-02CE-4FAF-BA4E-8BC77D1D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B0AA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67BEE"/>
    <w:pPr>
      <w:ind w:left="720"/>
      <w:contextualSpacing/>
    </w:pPr>
  </w:style>
  <w:style w:type="paragraph" w:styleId="Kopfzeile">
    <w:name w:val="header"/>
    <w:basedOn w:val="Standard"/>
    <w:link w:val="KopfzeileZchn"/>
    <w:uiPriority w:val="99"/>
    <w:unhideWhenUsed/>
    <w:rsid w:val="00865894"/>
    <w:pPr>
      <w:tabs>
        <w:tab w:val="center" w:pos="4536"/>
        <w:tab w:val="right" w:pos="9072"/>
      </w:tabs>
    </w:pPr>
  </w:style>
  <w:style w:type="character" w:customStyle="1" w:styleId="KopfzeileZchn">
    <w:name w:val="Kopfzeile Zchn"/>
    <w:basedOn w:val="Absatz-Standardschriftart"/>
    <w:link w:val="Kopfzeile"/>
    <w:uiPriority w:val="99"/>
    <w:rsid w:val="00865894"/>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865894"/>
    <w:pPr>
      <w:tabs>
        <w:tab w:val="center" w:pos="4536"/>
        <w:tab w:val="right" w:pos="9072"/>
      </w:tabs>
    </w:pPr>
  </w:style>
  <w:style w:type="character" w:customStyle="1" w:styleId="FuzeileZchn">
    <w:name w:val="Fußzeile Zchn"/>
    <w:basedOn w:val="Absatz-Standardschriftart"/>
    <w:link w:val="Fuzeile"/>
    <w:uiPriority w:val="99"/>
    <w:rsid w:val="00865894"/>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5036B2"/>
    <w:rPr>
      <w:sz w:val="16"/>
      <w:szCs w:val="16"/>
    </w:rPr>
  </w:style>
  <w:style w:type="paragraph" w:styleId="Kommentartext">
    <w:name w:val="annotation text"/>
    <w:basedOn w:val="Standard"/>
    <w:link w:val="KommentartextZchn"/>
    <w:uiPriority w:val="99"/>
    <w:unhideWhenUsed/>
    <w:rsid w:val="005036B2"/>
    <w:rPr>
      <w:sz w:val="20"/>
      <w:szCs w:val="20"/>
    </w:rPr>
  </w:style>
  <w:style w:type="character" w:customStyle="1" w:styleId="KommentartextZchn">
    <w:name w:val="Kommentartext Zchn"/>
    <w:basedOn w:val="Absatz-Standardschriftart"/>
    <w:link w:val="Kommentartext"/>
    <w:uiPriority w:val="99"/>
    <w:rsid w:val="005036B2"/>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5036B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036B2"/>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2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07B20-80D5-4EED-A427-C3A379F9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2130</Words>
  <Characters>13419</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Lehmann, Lisa</dc:creator>
  <cp:keywords/>
  <dc:description/>
  <cp:lastModifiedBy>Ebert, A.</cp:lastModifiedBy>
  <cp:revision>7</cp:revision>
  <dcterms:created xsi:type="dcterms:W3CDTF">2024-03-05T13:19:00Z</dcterms:created>
  <dcterms:modified xsi:type="dcterms:W3CDTF">2024-03-08T12:09:00Z</dcterms:modified>
</cp:coreProperties>
</file>